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DA6C6" w14:textId="77777777" w:rsidR="000C365A" w:rsidRPr="00A76D94" w:rsidRDefault="000C365A" w:rsidP="00A8146F">
      <w:pPr>
        <w:spacing w:after="0" w:line="240" w:lineRule="auto"/>
        <w:jc w:val="center"/>
        <w:rPr>
          <w:rFonts w:ascii="Times New Roman" w:eastAsia="Times New Roman" w:hAnsi="Times New Roman" w:cs="Times New Roman"/>
          <w:b/>
          <w:bCs/>
          <w:color w:val="000000"/>
          <w:sz w:val="20"/>
          <w:szCs w:val="20"/>
          <w:lang w:val="uz-Cyrl-UZ" w:eastAsia="ru-RU"/>
        </w:rPr>
      </w:pPr>
      <w:r w:rsidRPr="00A76D94">
        <w:rPr>
          <w:rFonts w:ascii="Times New Roman" w:eastAsia="Times New Roman" w:hAnsi="Times New Roman" w:cs="Times New Roman"/>
          <w:b/>
          <w:bCs/>
          <w:color w:val="000000"/>
          <w:sz w:val="20"/>
          <w:szCs w:val="20"/>
          <w:lang w:val="uz-Cyrl-UZ" w:eastAsia="ru-RU"/>
        </w:rPr>
        <w:t xml:space="preserve">450-СОН АУДИТНИНГ ХАЛҚАРО СТАНДАРТИ </w:t>
      </w:r>
    </w:p>
    <w:p w14:paraId="6ED3D364" w14:textId="77777777" w:rsidR="000C365A" w:rsidRPr="00A76D94" w:rsidRDefault="000C365A" w:rsidP="00A8146F">
      <w:pPr>
        <w:spacing w:before="240" w:after="0" w:line="240" w:lineRule="auto"/>
        <w:jc w:val="center"/>
        <w:rPr>
          <w:rFonts w:ascii="Times New Roman" w:eastAsia="Times New Roman" w:hAnsi="Times New Roman" w:cs="Times New Roman"/>
          <w:b/>
          <w:bCs/>
          <w:color w:val="000000"/>
          <w:sz w:val="20"/>
          <w:szCs w:val="20"/>
          <w:lang w:val="uz-Cyrl-UZ" w:eastAsia="ru-RU"/>
        </w:rPr>
      </w:pPr>
      <w:r w:rsidRPr="00A76D94">
        <w:rPr>
          <w:rFonts w:ascii="Times New Roman" w:eastAsia="Times New Roman" w:hAnsi="Times New Roman" w:cs="Times New Roman"/>
          <w:b/>
          <w:bCs/>
          <w:color w:val="000000"/>
          <w:sz w:val="20"/>
          <w:szCs w:val="20"/>
          <w:lang w:val="uz-Cyrl-UZ" w:eastAsia="ru-RU"/>
        </w:rPr>
        <w:t xml:space="preserve">АУДИТ ЎТКАЗИШ ЖАРАЁНИДА АНИҚЛАНГАН </w:t>
      </w:r>
      <w:r w:rsidRPr="00A76D94">
        <w:rPr>
          <w:rFonts w:ascii="Times New Roman" w:hAnsi="Times New Roman" w:cs="Times New Roman"/>
          <w:b/>
          <w:bCs/>
          <w:sz w:val="20"/>
          <w:szCs w:val="20"/>
          <w:lang w:val="uz-Cyrl-UZ"/>
        </w:rPr>
        <w:t xml:space="preserve">БУЗИБ </w:t>
      </w:r>
      <w:r w:rsidRPr="00A76D94" w:rsidDel="008D46C1">
        <w:rPr>
          <w:rFonts w:ascii="Times New Roman" w:eastAsia="Times New Roman" w:hAnsi="Times New Roman" w:cs="Times New Roman"/>
          <w:b/>
          <w:bCs/>
          <w:color w:val="000000"/>
          <w:sz w:val="20"/>
          <w:szCs w:val="20"/>
          <w:lang w:val="uz-Cyrl-UZ" w:eastAsia="ru-RU"/>
        </w:rPr>
        <w:t xml:space="preserve"> </w:t>
      </w:r>
      <w:r w:rsidRPr="00A76D94">
        <w:rPr>
          <w:rFonts w:ascii="Times New Roman" w:eastAsia="Times New Roman" w:hAnsi="Times New Roman" w:cs="Times New Roman"/>
          <w:b/>
          <w:bCs/>
          <w:color w:val="000000"/>
          <w:sz w:val="20"/>
          <w:szCs w:val="20"/>
          <w:lang w:val="uz-Cyrl-UZ" w:eastAsia="ru-RU"/>
        </w:rPr>
        <w:t xml:space="preserve"> КЎРСАТИШЛАРНИ БАҲОЛАШ</w:t>
      </w:r>
    </w:p>
    <w:p w14:paraId="4F619EE2" w14:textId="3006BBB5" w:rsidR="000C365A" w:rsidRPr="00A76D94" w:rsidRDefault="000C365A" w:rsidP="00A8146F">
      <w:pPr>
        <w:spacing w:before="240" w:after="0" w:line="240" w:lineRule="auto"/>
        <w:jc w:val="center"/>
        <w:rPr>
          <w:rFonts w:ascii="Times New Roman" w:eastAsia="Times New Roman" w:hAnsi="Times New Roman" w:cs="Times New Roman"/>
          <w:color w:val="000000"/>
          <w:sz w:val="20"/>
          <w:szCs w:val="20"/>
          <w:lang w:val="uz-Cyrl-UZ" w:eastAsia="ru-RU"/>
        </w:rPr>
      </w:pPr>
      <w:r w:rsidRPr="00A76D94">
        <w:rPr>
          <w:rFonts w:ascii="Times New Roman" w:eastAsia="Times New Roman" w:hAnsi="Times New Roman" w:cs="Times New Roman"/>
          <w:color w:val="000000"/>
          <w:sz w:val="20"/>
          <w:szCs w:val="20"/>
          <w:lang w:val="uz-Cyrl-UZ" w:eastAsia="ru-RU"/>
        </w:rPr>
        <w:t xml:space="preserve">(2009 йил 15 </w:t>
      </w:r>
      <w:r w:rsidR="00D33879" w:rsidRPr="00A76D94">
        <w:rPr>
          <w:rFonts w:ascii="Times New Roman" w:eastAsia="Times New Roman" w:hAnsi="Times New Roman" w:cs="Times New Roman"/>
          <w:color w:val="000000"/>
          <w:sz w:val="20"/>
          <w:szCs w:val="20"/>
          <w:lang w:val="uz-Cyrl-UZ" w:eastAsia="ru-RU"/>
        </w:rPr>
        <w:t>декабр</w:t>
      </w:r>
      <w:r w:rsidRPr="00A76D94">
        <w:rPr>
          <w:rFonts w:ascii="Times New Roman" w:eastAsia="Times New Roman" w:hAnsi="Times New Roman" w:cs="Times New Roman"/>
          <w:color w:val="000000"/>
          <w:sz w:val="20"/>
          <w:szCs w:val="20"/>
          <w:lang w:val="uz-Cyrl-UZ" w:eastAsia="ru-RU"/>
        </w:rPr>
        <w:t xml:space="preserve"> ва ундан кейин бошланадиган даврлар учун молиявий ҳисоботлар аудити учун амал қилади)</w:t>
      </w:r>
    </w:p>
    <w:p w14:paraId="63860EB0" w14:textId="77777777" w:rsidR="00736B83" w:rsidRPr="00A76D94" w:rsidRDefault="00736B83" w:rsidP="00A8146F">
      <w:pPr>
        <w:pBdr>
          <w:bottom w:val="single" w:sz="4" w:space="3" w:color="auto"/>
        </w:pBdr>
        <w:spacing w:before="240" w:line="240" w:lineRule="auto"/>
        <w:jc w:val="center"/>
        <w:rPr>
          <w:rFonts w:ascii="Times New Roman" w:hAnsi="Times New Roman" w:cs="Times New Roman"/>
          <w:b/>
          <w:bCs/>
          <w:caps/>
          <w:sz w:val="20"/>
          <w:szCs w:val="20"/>
          <w:lang w:val="uz-Cyrl-UZ"/>
        </w:rPr>
      </w:pPr>
      <w:r w:rsidRPr="00A76D94">
        <w:rPr>
          <w:rFonts w:ascii="Times New Roman" w:hAnsi="Times New Roman" w:cs="Times New Roman"/>
          <w:b/>
          <w:bCs/>
          <w:caps/>
          <w:sz w:val="20"/>
          <w:szCs w:val="20"/>
          <w:lang w:val="uz-Cyrl-UZ"/>
        </w:rPr>
        <w:t>МУНДАРИЖА</w:t>
      </w:r>
    </w:p>
    <w:p w14:paraId="28EE6C8D" w14:textId="77777777" w:rsidR="00736B83" w:rsidRPr="00A76D94" w:rsidRDefault="00736B83" w:rsidP="00736B83">
      <w:pPr>
        <w:autoSpaceDE w:val="0"/>
        <w:autoSpaceDN w:val="0"/>
        <w:adjustRightInd w:val="0"/>
        <w:spacing w:after="0" w:line="360" w:lineRule="auto"/>
        <w:jc w:val="right"/>
        <w:rPr>
          <w:rFonts w:ascii="Times New Roman" w:hAnsi="Times New Roman" w:cs="Times New Roman"/>
          <w:sz w:val="20"/>
          <w:szCs w:val="20"/>
          <w:lang w:val="uz-Cyrl-UZ"/>
        </w:rPr>
      </w:pPr>
      <w:r w:rsidRPr="00A76D94">
        <w:rPr>
          <w:rFonts w:ascii="Times New Roman" w:hAnsi="Times New Roman" w:cs="Times New Roman"/>
          <w:sz w:val="20"/>
          <w:szCs w:val="20"/>
          <w:lang w:val="uz-Cyrl-UZ"/>
        </w:rPr>
        <w:t>Банд</w:t>
      </w:r>
    </w:p>
    <w:p w14:paraId="434721B7" w14:textId="77777777" w:rsidR="00A8146F" w:rsidRPr="00A76D94" w:rsidRDefault="00A8146F" w:rsidP="009E70D4">
      <w:pPr>
        <w:spacing w:after="0" w:line="360" w:lineRule="auto"/>
        <w:jc w:val="both"/>
        <w:rPr>
          <w:rFonts w:ascii="Times New Roman" w:eastAsia="Times New Roman" w:hAnsi="Times New Roman" w:cs="Times New Roman"/>
          <w:b/>
          <w:bCs/>
          <w:color w:val="000000"/>
          <w:sz w:val="20"/>
          <w:szCs w:val="20"/>
          <w:highlight w:val="lightGray"/>
          <w:lang w:val="uz-Cyrl-UZ" w:eastAsia="ru-RU"/>
        </w:rPr>
      </w:pPr>
      <w:r w:rsidRPr="00A76D94">
        <w:rPr>
          <w:rFonts w:ascii="Times New Roman" w:eastAsia="Times New Roman" w:hAnsi="Times New Roman" w:cs="Times New Roman"/>
          <w:b/>
          <w:bCs/>
          <w:color w:val="000000"/>
          <w:sz w:val="20"/>
          <w:szCs w:val="20"/>
          <w:lang w:val="uz-Cyrl-UZ" w:eastAsia="ru-RU"/>
        </w:rPr>
        <w:t>Кириш</w:t>
      </w:r>
    </w:p>
    <w:p w14:paraId="6BE3B0B7" w14:textId="0D5BCB60" w:rsidR="00736B83" w:rsidRPr="00A76D94" w:rsidRDefault="00A8146F" w:rsidP="009E70D4">
      <w:pPr>
        <w:autoSpaceDE w:val="0"/>
        <w:autoSpaceDN w:val="0"/>
        <w:adjustRightInd w:val="0"/>
        <w:spacing w:after="0" w:line="360" w:lineRule="auto"/>
        <w:rPr>
          <w:rFonts w:ascii="Times New Roman" w:hAnsi="Times New Roman" w:cs="Times New Roman"/>
          <w:sz w:val="20"/>
          <w:szCs w:val="20"/>
          <w:lang w:val="uz-Cyrl-UZ"/>
        </w:rPr>
      </w:pPr>
      <w:r w:rsidRPr="00A76D94">
        <w:rPr>
          <w:rFonts w:ascii="Times New Roman" w:hAnsi="Times New Roman" w:cs="Times New Roman"/>
          <w:sz w:val="20"/>
          <w:szCs w:val="20"/>
          <w:lang w:val="uz-Cyrl-UZ"/>
        </w:rPr>
        <w:t>АХСнинг қўллаш доираси</w:t>
      </w:r>
      <w:r w:rsidR="00736B83" w:rsidRPr="00A76D94">
        <w:rPr>
          <w:rFonts w:ascii="Times New Roman" w:hAnsi="Times New Roman" w:cs="Times New Roman"/>
          <w:sz w:val="20"/>
          <w:szCs w:val="20"/>
          <w:lang w:val="uz-Cyrl-UZ"/>
        </w:rPr>
        <w:t xml:space="preserve"> ..............................................................................................</w:t>
      </w:r>
      <w:r w:rsidR="009E70D4"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 1</w:t>
      </w:r>
    </w:p>
    <w:p w14:paraId="18FF4921" w14:textId="2B1B6328" w:rsidR="00736B83" w:rsidRPr="00A76D94" w:rsidRDefault="00A8146F" w:rsidP="009E70D4">
      <w:pPr>
        <w:autoSpaceDE w:val="0"/>
        <w:autoSpaceDN w:val="0"/>
        <w:adjustRightInd w:val="0"/>
        <w:spacing w:after="0" w:line="360" w:lineRule="auto"/>
        <w:rPr>
          <w:rFonts w:ascii="Times New Roman" w:hAnsi="Times New Roman" w:cs="Times New Roman"/>
          <w:sz w:val="20"/>
          <w:szCs w:val="20"/>
          <w:lang w:val="uz-Cyrl-UZ"/>
        </w:rPr>
      </w:pPr>
      <w:r w:rsidRPr="00A76D94">
        <w:rPr>
          <w:rFonts w:ascii="Times New Roman" w:hAnsi="Times New Roman" w:cs="Times New Roman"/>
          <w:sz w:val="20"/>
          <w:szCs w:val="20"/>
          <w:lang w:val="uz-Cyrl-UZ"/>
        </w:rPr>
        <w:t>Кучга кириш санаси</w:t>
      </w:r>
      <w:r w:rsidR="00736B83" w:rsidRPr="00A76D94">
        <w:rPr>
          <w:rFonts w:ascii="Times New Roman" w:hAnsi="Times New Roman" w:cs="Times New Roman"/>
          <w:sz w:val="20"/>
          <w:szCs w:val="20"/>
          <w:lang w:val="uz-Cyrl-UZ"/>
        </w:rPr>
        <w:t xml:space="preserve"> ...............................................................................................................................................</w:t>
      </w:r>
      <w:r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 2</w:t>
      </w:r>
    </w:p>
    <w:p w14:paraId="14A53927" w14:textId="1BCDE0DF" w:rsidR="00736B83" w:rsidRPr="00A76D94" w:rsidRDefault="00EE715E" w:rsidP="009E70D4">
      <w:pPr>
        <w:autoSpaceDE w:val="0"/>
        <w:autoSpaceDN w:val="0"/>
        <w:adjustRightInd w:val="0"/>
        <w:spacing w:after="0" w:line="360" w:lineRule="auto"/>
        <w:rPr>
          <w:rFonts w:ascii="Times New Roman" w:hAnsi="Times New Roman" w:cs="Times New Roman"/>
          <w:sz w:val="20"/>
          <w:szCs w:val="20"/>
          <w:lang w:val="uz-Cyrl-UZ"/>
        </w:rPr>
      </w:pPr>
      <w:r w:rsidRPr="00A76D94">
        <w:rPr>
          <w:rFonts w:ascii="Times New Roman" w:hAnsi="Times New Roman" w:cs="Times New Roman"/>
          <w:b/>
          <w:bCs/>
          <w:sz w:val="20"/>
          <w:szCs w:val="20"/>
          <w:lang w:val="uz-Cyrl-UZ"/>
        </w:rPr>
        <w:t>Мақсад</w:t>
      </w:r>
      <w:r w:rsidR="00736B83" w:rsidRPr="00A76D94">
        <w:rPr>
          <w:rFonts w:ascii="Times New Roman" w:hAnsi="Times New Roman" w:cs="Times New Roman"/>
          <w:b/>
          <w:bCs/>
          <w:sz w:val="20"/>
          <w:szCs w:val="20"/>
          <w:lang w:val="uz-Cyrl-UZ"/>
        </w:rPr>
        <w:t xml:space="preserve"> </w:t>
      </w:r>
      <w:r w:rsidR="00736B83" w:rsidRPr="00A76D94">
        <w:rPr>
          <w:rFonts w:ascii="Times New Roman" w:hAnsi="Times New Roman" w:cs="Times New Roman"/>
          <w:sz w:val="20"/>
          <w:szCs w:val="20"/>
          <w:lang w:val="uz-Cyrl-UZ"/>
        </w:rPr>
        <w:t>...................................................................................................................................</w:t>
      </w:r>
      <w:r w:rsidR="009E70D4"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w:t>
      </w:r>
      <w:r w:rsidR="00A8146F"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 3</w:t>
      </w:r>
    </w:p>
    <w:p w14:paraId="218E4F8E" w14:textId="15EB0E29" w:rsidR="00736B83" w:rsidRPr="00A76D94" w:rsidRDefault="00EE715E" w:rsidP="009E70D4">
      <w:pPr>
        <w:autoSpaceDE w:val="0"/>
        <w:autoSpaceDN w:val="0"/>
        <w:adjustRightInd w:val="0"/>
        <w:spacing w:after="0" w:line="360" w:lineRule="auto"/>
        <w:rPr>
          <w:rFonts w:ascii="Times New Roman" w:hAnsi="Times New Roman" w:cs="Times New Roman"/>
          <w:sz w:val="20"/>
          <w:szCs w:val="20"/>
          <w:lang w:val="uz-Cyrl-UZ"/>
        </w:rPr>
      </w:pPr>
      <w:r w:rsidRPr="00A76D94">
        <w:rPr>
          <w:rFonts w:ascii="Times New Roman" w:hAnsi="Times New Roman" w:cs="Times New Roman"/>
          <w:b/>
          <w:bCs/>
          <w:sz w:val="20"/>
          <w:szCs w:val="20"/>
          <w:lang w:val="uz-Cyrl-UZ"/>
        </w:rPr>
        <w:t>Таърифлар</w:t>
      </w:r>
      <w:r w:rsidR="00736B83" w:rsidRPr="00A76D94">
        <w:rPr>
          <w:rFonts w:ascii="Times New Roman" w:hAnsi="Times New Roman" w:cs="Times New Roman"/>
          <w:b/>
          <w:bCs/>
          <w:sz w:val="20"/>
          <w:szCs w:val="20"/>
          <w:lang w:val="uz-Cyrl-UZ"/>
        </w:rPr>
        <w:t xml:space="preserve"> </w:t>
      </w:r>
      <w:r w:rsidR="00736B83" w:rsidRPr="00A76D94">
        <w:rPr>
          <w:rFonts w:ascii="Times New Roman" w:hAnsi="Times New Roman" w:cs="Times New Roman"/>
          <w:sz w:val="20"/>
          <w:szCs w:val="20"/>
          <w:lang w:val="uz-Cyrl-UZ"/>
        </w:rPr>
        <w:t>.....................................................................................................................................................</w:t>
      </w:r>
      <w:r w:rsidR="00A8146F"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 4</w:t>
      </w:r>
    </w:p>
    <w:p w14:paraId="6B8ED1E0" w14:textId="7359ED5D" w:rsidR="00736B83" w:rsidRPr="00A76D94" w:rsidRDefault="00EE715E" w:rsidP="009E70D4">
      <w:pPr>
        <w:autoSpaceDE w:val="0"/>
        <w:autoSpaceDN w:val="0"/>
        <w:adjustRightInd w:val="0"/>
        <w:spacing w:after="0" w:line="360" w:lineRule="auto"/>
        <w:rPr>
          <w:rFonts w:ascii="Times New Roman" w:hAnsi="Times New Roman" w:cs="Times New Roman"/>
          <w:b/>
          <w:bCs/>
          <w:sz w:val="20"/>
          <w:szCs w:val="20"/>
          <w:lang w:val="uz-Cyrl-UZ"/>
        </w:rPr>
      </w:pPr>
      <w:r w:rsidRPr="00A76D94">
        <w:rPr>
          <w:rFonts w:ascii="Times New Roman" w:hAnsi="Times New Roman" w:cs="Times New Roman"/>
          <w:b/>
          <w:bCs/>
          <w:sz w:val="20"/>
          <w:szCs w:val="20"/>
          <w:lang w:val="uz-Cyrl-UZ"/>
        </w:rPr>
        <w:t>Талаблар</w:t>
      </w:r>
    </w:p>
    <w:p w14:paraId="61166FAA" w14:textId="5A48BB1F" w:rsidR="00736B83" w:rsidRPr="00A76D94" w:rsidRDefault="00EE715E" w:rsidP="009E70D4">
      <w:pPr>
        <w:autoSpaceDE w:val="0"/>
        <w:autoSpaceDN w:val="0"/>
        <w:adjustRightInd w:val="0"/>
        <w:spacing w:after="0" w:line="360" w:lineRule="auto"/>
        <w:rPr>
          <w:rFonts w:ascii="Times New Roman" w:hAnsi="Times New Roman" w:cs="Times New Roman"/>
          <w:sz w:val="20"/>
          <w:szCs w:val="20"/>
          <w:lang w:val="uz-Cyrl-UZ"/>
        </w:rPr>
      </w:pPr>
      <w:r w:rsidRPr="00A76D94">
        <w:rPr>
          <w:rFonts w:ascii="Times New Roman" w:hAnsi="Times New Roman" w:cs="Times New Roman"/>
          <w:sz w:val="20"/>
          <w:szCs w:val="20"/>
          <w:lang w:val="uz-Cyrl-UZ"/>
        </w:rPr>
        <w:t>Аниқланган бузиб кўрсатишларни йиғиб бориш</w:t>
      </w:r>
      <w:r w:rsidR="00736B83" w:rsidRPr="00A76D94">
        <w:rPr>
          <w:rFonts w:ascii="Times New Roman" w:hAnsi="Times New Roman" w:cs="Times New Roman"/>
          <w:sz w:val="20"/>
          <w:szCs w:val="20"/>
          <w:lang w:val="uz-Cyrl-UZ"/>
        </w:rPr>
        <w:t xml:space="preserve"> .....................................................................................................</w:t>
      </w:r>
      <w:r w:rsidR="00A8146F"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 5</w:t>
      </w:r>
    </w:p>
    <w:p w14:paraId="34C6BF2D" w14:textId="0562C756" w:rsidR="00736B83" w:rsidRPr="00A76D94" w:rsidRDefault="00EE715E" w:rsidP="009E70D4">
      <w:pPr>
        <w:autoSpaceDE w:val="0"/>
        <w:autoSpaceDN w:val="0"/>
        <w:adjustRightInd w:val="0"/>
        <w:spacing w:after="0" w:line="360" w:lineRule="auto"/>
        <w:rPr>
          <w:rFonts w:ascii="Times New Roman" w:hAnsi="Times New Roman" w:cs="Times New Roman"/>
          <w:sz w:val="20"/>
          <w:szCs w:val="20"/>
          <w:lang w:val="uz-Cyrl-UZ"/>
        </w:rPr>
      </w:pPr>
      <w:r w:rsidRPr="00A76D94">
        <w:rPr>
          <w:rFonts w:ascii="Times New Roman" w:hAnsi="Times New Roman" w:cs="Times New Roman"/>
          <w:sz w:val="20"/>
          <w:szCs w:val="20"/>
          <w:lang w:val="uz-Cyrl-UZ"/>
        </w:rPr>
        <w:t>Аудит ўтказиш жараёнида аниқланган бузиб кўрсатишларни таҳлил қилиш</w:t>
      </w:r>
      <w:r w:rsidR="00736B83" w:rsidRPr="00A76D94">
        <w:rPr>
          <w:rFonts w:ascii="Times New Roman" w:hAnsi="Times New Roman" w:cs="Times New Roman"/>
          <w:sz w:val="20"/>
          <w:szCs w:val="20"/>
          <w:lang w:val="uz-Cyrl-UZ"/>
        </w:rPr>
        <w:t xml:space="preserve"> ..................................................</w:t>
      </w:r>
      <w:r w:rsidR="00A8146F"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 6−7</w:t>
      </w:r>
    </w:p>
    <w:p w14:paraId="47A0E2D6" w14:textId="0377D612" w:rsidR="00736B83" w:rsidRPr="00A76D94" w:rsidRDefault="00EE715E" w:rsidP="009E70D4">
      <w:pPr>
        <w:autoSpaceDE w:val="0"/>
        <w:autoSpaceDN w:val="0"/>
        <w:adjustRightInd w:val="0"/>
        <w:spacing w:after="0" w:line="360" w:lineRule="auto"/>
        <w:rPr>
          <w:rFonts w:ascii="Times New Roman" w:hAnsi="Times New Roman" w:cs="Times New Roman"/>
          <w:sz w:val="20"/>
          <w:szCs w:val="20"/>
          <w:lang w:val="uz-Cyrl-UZ"/>
        </w:rPr>
      </w:pPr>
      <w:r w:rsidRPr="00A76D94">
        <w:rPr>
          <w:rFonts w:ascii="Times New Roman" w:hAnsi="Times New Roman" w:cs="Times New Roman"/>
          <w:sz w:val="20"/>
          <w:szCs w:val="20"/>
          <w:lang w:val="uz-Cyrl-UZ"/>
        </w:rPr>
        <w:t>Бузиб  кўрсатишлар тўғрисида ахборот бериш ва уларни тузатиш</w:t>
      </w:r>
      <w:r w:rsidR="00736B83" w:rsidRPr="00A76D94">
        <w:rPr>
          <w:rFonts w:ascii="Times New Roman" w:hAnsi="Times New Roman" w:cs="Times New Roman"/>
          <w:sz w:val="20"/>
          <w:szCs w:val="20"/>
          <w:lang w:val="uz-Cyrl-UZ"/>
        </w:rPr>
        <w:t xml:space="preserve"> .....................................................................</w:t>
      </w:r>
      <w:r w:rsidR="00A8146F"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 8−9</w:t>
      </w:r>
    </w:p>
    <w:p w14:paraId="022AFC25" w14:textId="73F9915C" w:rsidR="00736B83" w:rsidRPr="00A76D94" w:rsidRDefault="00EE715E" w:rsidP="009E70D4">
      <w:pPr>
        <w:autoSpaceDE w:val="0"/>
        <w:autoSpaceDN w:val="0"/>
        <w:adjustRightInd w:val="0"/>
        <w:spacing w:after="0" w:line="360" w:lineRule="auto"/>
        <w:rPr>
          <w:rFonts w:ascii="Times New Roman" w:hAnsi="Times New Roman" w:cs="Times New Roman"/>
          <w:sz w:val="20"/>
          <w:szCs w:val="20"/>
          <w:lang w:val="uz-Cyrl-UZ"/>
        </w:rPr>
      </w:pPr>
      <w:r w:rsidRPr="00A76D94">
        <w:rPr>
          <w:rFonts w:ascii="Times New Roman" w:hAnsi="Times New Roman" w:cs="Times New Roman"/>
          <w:sz w:val="20"/>
          <w:szCs w:val="20"/>
          <w:lang w:val="uz-Cyrl-UZ"/>
        </w:rPr>
        <w:t>Тузатилмаган бузиб кўрсатишларнинг таъсирини баҳолаш</w:t>
      </w:r>
      <w:r w:rsidR="00736B83" w:rsidRPr="00A76D94">
        <w:rPr>
          <w:rFonts w:ascii="Times New Roman" w:hAnsi="Times New Roman" w:cs="Times New Roman"/>
          <w:sz w:val="20"/>
          <w:szCs w:val="20"/>
          <w:lang w:val="uz-Cyrl-UZ"/>
        </w:rPr>
        <w:t xml:space="preserve"> ................................................</w:t>
      </w:r>
      <w:r w:rsidR="009E70D4"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w:t>
      </w:r>
      <w:r w:rsidR="00A8146F"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 10−13</w:t>
      </w:r>
    </w:p>
    <w:p w14:paraId="4617C719" w14:textId="34EA0205" w:rsidR="00736B83" w:rsidRPr="00A76D94" w:rsidRDefault="00EE715E" w:rsidP="009E70D4">
      <w:pPr>
        <w:autoSpaceDE w:val="0"/>
        <w:autoSpaceDN w:val="0"/>
        <w:adjustRightInd w:val="0"/>
        <w:spacing w:after="0" w:line="360" w:lineRule="auto"/>
        <w:rPr>
          <w:rFonts w:ascii="Times New Roman" w:hAnsi="Times New Roman" w:cs="Times New Roman"/>
          <w:sz w:val="20"/>
          <w:szCs w:val="20"/>
          <w:lang w:val="uz-Cyrl-UZ"/>
        </w:rPr>
      </w:pPr>
      <w:r w:rsidRPr="00A76D94">
        <w:rPr>
          <w:rFonts w:ascii="Times New Roman" w:hAnsi="Times New Roman" w:cs="Times New Roman"/>
          <w:sz w:val="20"/>
          <w:szCs w:val="20"/>
          <w:lang w:val="uz-Cyrl-UZ"/>
        </w:rPr>
        <w:t>Ёзма баёнотлар</w:t>
      </w:r>
      <w:r w:rsidR="00736B83" w:rsidRPr="00A76D94">
        <w:rPr>
          <w:rFonts w:ascii="Times New Roman" w:hAnsi="Times New Roman" w:cs="Times New Roman"/>
          <w:sz w:val="20"/>
          <w:szCs w:val="20"/>
          <w:lang w:val="uz-Cyrl-UZ"/>
        </w:rPr>
        <w:t xml:space="preserve"> ................................................................................................</w:t>
      </w:r>
      <w:r w:rsidR="009E70D4"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w:t>
      </w:r>
      <w:r w:rsidR="00A8146F"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 14</w:t>
      </w:r>
    </w:p>
    <w:p w14:paraId="193DD1A5" w14:textId="752E1EFC" w:rsidR="00736B83" w:rsidRPr="00A76D94" w:rsidRDefault="00EE715E" w:rsidP="009E70D4">
      <w:pPr>
        <w:autoSpaceDE w:val="0"/>
        <w:autoSpaceDN w:val="0"/>
        <w:adjustRightInd w:val="0"/>
        <w:spacing w:after="0" w:line="360" w:lineRule="auto"/>
        <w:rPr>
          <w:rFonts w:ascii="Times New Roman" w:hAnsi="Times New Roman" w:cs="Times New Roman"/>
          <w:sz w:val="20"/>
          <w:szCs w:val="20"/>
          <w:lang w:val="uz-Cyrl-UZ"/>
        </w:rPr>
      </w:pPr>
      <w:r w:rsidRPr="00A76D94">
        <w:rPr>
          <w:rFonts w:ascii="Times New Roman" w:hAnsi="Times New Roman" w:cs="Times New Roman"/>
          <w:sz w:val="20"/>
          <w:szCs w:val="20"/>
          <w:lang w:val="uz-Cyrl-UZ"/>
        </w:rPr>
        <w:t>Ҳужжатлаштириш</w:t>
      </w:r>
      <w:r w:rsidR="00736B83" w:rsidRPr="00A76D94">
        <w:rPr>
          <w:rFonts w:ascii="Times New Roman" w:hAnsi="Times New Roman" w:cs="Times New Roman"/>
          <w:sz w:val="20"/>
          <w:szCs w:val="20"/>
          <w:lang w:val="uz-Cyrl-UZ"/>
        </w:rPr>
        <w:t xml:space="preserve"> ................................................................................................................</w:t>
      </w:r>
      <w:r w:rsidR="009E70D4"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w:t>
      </w:r>
      <w:r w:rsidR="00A8146F"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 15</w:t>
      </w:r>
    </w:p>
    <w:p w14:paraId="73A05CF6" w14:textId="3DBC726D" w:rsidR="00736B83" w:rsidRPr="00A76D94" w:rsidRDefault="00EE715E" w:rsidP="009E70D4">
      <w:pPr>
        <w:autoSpaceDE w:val="0"/>
        <w:autoSpaceDN w:val="0"/>
        <w:adjustRightInd w:val="0"/>
        <w:spacing w:after="0" w:line="360" w:lineRule="auto"/>
        <w:rPr>
          <w:rFonts w:ascii="Times New Roman" w:hAnsi="Times New Roman" w:cs="Times New Roman"/>
          <w:b/>
          <w:bCs/>
          <w:sz w:val="20"/>
          <w:szCs w:val="20"/>
          <w:lang w:val="uz-Cyrl-UZ"/>
        </w:rPr>
      </w:pPr>
      <w:r w:rsidRPr="00A76D94">
        <w:rPr>
          <w:rFonts w:ascii="Times New Roman" w:hAnsi="Times New Roman" w:cs="Times New Roman"/>
          <w:b/>
          <w:bCs/>
          <w:sz w:val="20"/>
          <w:szCs w:val="20"/>
          <w:lang w:val="uz-Cyrl-UZ"/>
        </w:rPr>
        <w:t>Стандартни қўллаш ва бошқа изоҳловчи материаллар</w:t>
      </w:r>
    </w:p>
    <w:p w14:paraId="6A1B4825" w14:textId="44840361" w:rsidR="00736B83" w:rsidRPr="00A76D94" w:rsidRDefault="00AA3962" w:rsidP="009E70D4">
      <w:pPr>
        <w:autoSpaceDE w:val="0"/>
        <w:autoSpaceDN w:val="0"/>
        <w:adjustRightInd w:val="0"/>
        <w:spacing w:after="0" w:line="360" w:lineRule="auto"/>
        <w:rPr>
          <w:rFonts w:ascii="Times New Roman" w:hAnsi="Times New Roman" w:cs="Times New Roman"/>
          <w:sz w:val="20"/>
          <w:szCs w:val="20"/>
          <w:lang w:val="uz-Cyrl-UZ"/>
        </w:rPr>
      </w:pPr>
      <w:r w:rsidRPr="00A76D94">
        <w:rPr>
          <w:rFonts w:ascii="Times New Roman" w:hAnsi="Times New Roman" w:cs="Times New Roman"/>
          <w:sz w:val="20"/>
          <w:szCs w:val="20"/>
          <w:lang w:val="uz-Cyrl-UZ"/>
        </w:rPr>
        <w:t>Бузиб  кўрсатишнинг таърифи</w:t>
      </w:r>
      <w:r w:rsidR="00736B83" w:rsidRPr="00A76D94">
        <w:rPr>
          <w:rFonts w:ascii="Times New Roman" w:hAnsi="Times New Roman" w:cs="Times New Roman"/>
          <w:sz w:val="20"/>
          <w:szCs w:val="20"/>
          <w:lang w:val="uz-Cyrl-UZ"/>
        </w:rPr>
        <w:t xml:space="preserve"> .....................................................................................................................</w:t>
      </w:r>
      <w:r w:rsidR="00A8146F"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 A1</w:t>
      </w:r>
    </w:p>
    <w:p w14:paraId="33AB9A2B" w14:textId="3800455E" w:rsidR="00736B83" w:rsidRPr="00A76D94" w:rsidRDefault="00AA3962" w:rsidP="009E70D4">
      <w:pPr>
        <w:autoSpaceDE w:val="0"/>
        <w:autoSpaceDN w:val="0"/>
        <w:adjustRightInd w:val="0"/>
        <w:spacing w:after="0" w:line="360" w:lineRule="auto"/>
        <w:rPr>
          <w:rFonts w:ascii="Times New Roman" w:hAnsi="Times New Roman" w:cs="Times New Roman"/>
          <w:sz w:val="20"/>
          <w:szCs w:val="20"/>
          <w:lang w:val="uz-Cyrl-UZ"/>
        </w:rPr>
      </w:pPr>
      <w:r w:rsidRPr="00A76D94">
        <w:rPr>
          <w:rFonts w:ascii="Times New Roman" w:hAnsi="Times New Roman" w:cs="Times New Roman"/>
          <w:sz w:val="20"/>
          <w:szCs w:val="20"/>
          <w:lang w:val="uz-Cyrl-UZ"/>
        </w:rPr>
        <w:t>Аниқланган бузиб кўрсатишларни йиғиб бориш</w:t>
      </w:r>
      <w:r w:rsidR="00736B83" w:rsidRPr="00A76D94">
        <w:rPr>
          <w:rFonts w:ascii="Times New Roman" w:hAnsi="Times New Roman" w:cs="Times New Roman"/>
          <w:sz w:val="20"/>
          <w:szCs w:val="20"/>
          <w:lang w:val="uz-Cyrl-UZ"/>
        </w:rPr>
        <w:t xml:space="preserve"> ......................................................................................</w:t>
      </w:r>
      <w:r w:rsidR="00A8146F"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 A2−A6</w:t>
      </w:r>
    </w:p>
    <w:p w14:paraId="59463E95" w14:textId="37AF254D" w:rsidR="00736B83" w:rsidRPr="00A76D94" w:rsidRDefault="00AA3962" w:rsidP="009E70D4">
      <w:pPr>
        <w:autoSpaceDE w:val="0"/>
        <w:autoSpaceDN w:val="0"/>
        <w:adjustRightInd w:val="0"/>
        <w:spacing w:after="0" w:line="360" w:lineRule="auto"/>
        <w:rPr>
          <w:rFonts w:ascii="Times New Roman" w:hAnsi="Times New Roman" w:cs="Times New Roman"/>
          <w:sz w:val="20"/>
          <w:szCs w:val="20"/>
          <w:lang w:val="uz-Cyrl-UZ"/>
        </w:rPr>
      </w:pPr>
      <w:r w:rsidRPr="00A76D94">
        <w:rPr>
          <w:rFonts w:ascii="Times New Roman" w:hAnsi="Times New Roman" w:cs="Times New Roman"/>
          <w:sz w:val="20"/>
          <w:szCs w:val="20"/>
          <w:lang w:val="uz-Cyrl-UZ"/>
        </w:rPr>
        <w:t>Аудит ўтказиш жараёнида аниқланган бузиб кўрсатишларни таҳлил қилиш</w:t>
      </w:r>
      <w:r w:rsidR="00736B83" w:rsidRPr="00A76D94">
        <w:rPr>
          <w:rFonts w:ascii="Times New Roman" w:hAnsi="Times New Roman" w:cs="Times New Roman"/>
          <w:sz w:val="20"/>
          <w:szCs w:val="20"/>
          <w:lang w:val="uz-Cyrl-UZ"/>
        </w:rPr>
        <w:t xml:space="preserve"> ..................................................</w:t>
      </w:r>
      <w:r w:rsidR="009E70D4"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w:t>
      </w:r>
      <w:r w:rsidR="00A8146F"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 A7−A9</w:t>
      </w:r>
    </w:p>
    <w:p w14:paraId="76DBC799" w14:textId="238350BC" w:rsidR="00736B83" w:rsidRPr="00A76D94" w:rsidRDefault="00AA3962" w:rsidP="009E70D4">
      <w:pPr>
        <w:autoSpaceDE w:val="0"/>
        <w:autoSpaceDN w:val="0"/>
        <w:adjustRightInd w:val="0"/>
        <w:spacing w:after="0" w:line="360" w:lineRule="auto"/>
        <w:rPr>
          <w:rFonts w:ascii="Times New Roman" w:hAnsi="Times New Roman" w:cs="Times New Roman"/>
          <w:sz w:val="20"/>
          <w:szCs w:val="20"/>
          <w:lang w:val="uz-Cyrl-UZ"/>
        </w:rPr>
      </w:pPr>
      <w:r w:rsidRPr="00A76D94">
        <w:rPr>
          <w:rFonts w:ascii="Times New Roman" w:hAnsi="Times New Roman" w:cs="Times New Roman"/>
          <w:sz w:val="20"/>
          <w:szCs w:val="20"/>
          <w:lang w:val="uz-Cyrl-UZ"/>
        </w:rPr>
        <w:t>Бузиб кўрсатишлар тўғрисида ахборот бериш ва уларни тузатиш</w:t>
      </w:r>
      <w:r w:rsidR="00736B83" w:rsidRPr="00A76D94">
        <w:rPr>
          <w:rFonts w:ascii="Times New Roman" w:hAnsi="Times New Roman" w:cs="Times New Roman"/>
          <w:sz w:val="20"/>
          <w:szCs w:val="20"/>
          <w:lang w:val="uz-Cyrl-UZ"/>
        </w:rPr>
        <w:t xml:space="preserve"> .........................</w:t>
      </w:r>
      <w:r w:rsidR="009E70D4"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w:t>
      </w:r>
      <w:r w:rsidR="00A8146F" w:rsidRPr="00A76D94">
        <w:rPr>
          <w:rFonts w:ascii="Times New Roman" w:hAnsi="Times New Roman" w:cs="Times New Roman"/>
          <w:sz w:val="20"/>
          <w:szCs w:val="20"/>
          <w:lang w:val="uz-Cyrl-UZ"/>
        </w:rPr>
        <w:t>....</w:t>
      </w:r>
      <w:r w:rsidR="00174773"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 A10−A13</w:t>
      </w:r>
    </w:p>
    <w:p w14:paraId="688520E1" w14:textId="17628A5C" w:rsidR="00736B83" w:rsidRPr="00A76D94" w:rsidRDefault="00AA3962" w:rsidP="009E70D4">
      <w:pPr>
        <w:autoSpaceDE w:val="0"/>
        <w:autoSpaceDN w:val="0"/>
        <w:adjustRightInd w:val="0"/>
        <w:spacing w:after="0" w:line="360" w:lineRule="auto"/>
        <w:rPr>
          <w:rFonts w:ascii="Times New Roman" w:hAnsi="Times New Roman" w:cs="Times New Roman"/>
          <w:sz w:val="20"/>
          <w:szCs w:val="20"/>
          <w:lang w:val="uz-Cyrl-UZ"/>
        </w:rPr>
      </w:pPr>
      <w:r w:rsidRPr="00A76D94">
        <w:rPr>
          <w:rFonts w:ascii="Times New Roman" w:hAnsi="Times New Roman" w:cs="Times New Roman"/>
          <w:sz w:val="20"/>
          <w:szCs w:val="20"/>
          <w:lang w:val="uz-Cyrl-UZ"/>
        </w:rPr>
        <w:t>Тузатилмаган бузиб кўрсатишларнинг таъсирини баҳолаш</w:t>
      </w:r>
      <w:r w:rsidR="00736B83" w:rsidRPr="00A76D94">
        <w:rPr>
          <w:rFonts w:ascii="Times New Roman" w:hAnsi="Times New Roman" w:cs="Times New Roman"/>
          <w:sz w:val="20"/>
          <w:szCs w:val="20"/>
          <w:lang w:val="uz-Cyrl-UZ"/>
        </w:rPr>
        <w:t xml:space="preserve"> ....................................................................</w:t>
      </w:r>
      <w:r w:rsidR="00174773"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 A14−A28</w:t>
      </w:r>
    </w:p>
    <w:p w14:paraId="1F11AE77" w14:textId="2A23E0C7" w:rsidR="00736B83" w:rsidRPr="00A76D94" w:rsidRDefault="00AA3962" w:rsidP="009E70D4">
      <w:pPr>
        <w:autoSpaceDE w:val="0"/>
        <w:autoSpaceDN w:val="0"/>
        <w:adjustRightInd w:val="0"/>
        <w:spacing w:after="0" w:line="360" w:lineRule="auto"/>
        <w:rPr>
          <w:rFonts w:ascii="Times New Roman" w:hAnsi="Times New Roman" w:cs="Times New Roman"/>
          <w:sz w:val="20"/>
          <w:szCs w:val="20"/>
          <w:lang w:val="uz-Cyrl-UZ"/>
        </w:rPr>
      </w:pPr>
      <w:r w:rsidRPr="00A76D94">
        <w:rPr>
          <w:rFonts w:ascii="Times New Roman" w:hAnsi="Times New Roman" w:cs="Times New Roman"/>
          <w:sz w:val="20"/>
          <w:szCs w:val="20"/>
          <w:lang w:val="uz-Cyrl-UZ"/>
        </w:rPr>
        <w:t>Ёзма баёнотлар</w:t>
      </w:r>
      <w:r w:rsidR="00736B83" w:rsidRPr="00A76D94">
        <w:rPr>
          <w:rFonts w:ascii="Times New Roman" w:hAnsi="Times New Roman" w:cs="Times New Roman"/>
          <w:sz w:val="20"/>
          <w:szCs w:val="20"/>
          <w:lang w:val="uz-Cyrl-UZ"/>
        </w:rPr>
        <w:t xml:space="preserve"> ......................................................................................................................................</w:t>
      </w:r>
      <w:r w:rsidR="009E70D4"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w:t>
      </w:r>
      <w:r w:rsidR="00174773"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 A29</w:t>
      </w:r>
    </w:p>
    <w:p w14:paraId="12CC1322" w14:textId="057EAA16" w:rsidR="00736B83" w:rsidRPr="00A76D94" w:rsidRDefault="00AA3962" w:rsidP="009E70D4">
      <w:pPr>
        <w:pBdr>
          <w:bottom w:val="single" w:sz="4" w:space="1" w:color="auto"/>
        </w:pBdr>
        <w:autoSpaceDE w:val="0"/>
        <w:autoSpaceDN w:val="0"/>
        <w:adjustRightInd w:val="0"/>
        <w:spacing w:after="0" w:line="360" w:lineRule="auto"/>
        <w:rPr>
          <w:rFonts w:ascii="Times New Roman" w:hAnsi="Times New Roman" w:cs="Times New Roman"/>
          <w:sz w:val="20"/>
          <w:szCs w:val="20"/>
          <w:lang w:val="uz-Cyrl-UZ"/>
        </w:rPr>
      </w:pPr>
      <w:r w:rsidRPr="00A76D94">
        <w:rPr>
          <w:rFonts w:ascii="Times New Roman" w:hAnsi="Times New Roman" w:cs="Times New Roman"/>
          <w:sz w:val="20"/>
          <w:szCs w:val="20"/>
          <w:lang w:val="uz-Cyrl-UZ"/>
        </w:rPr>
        <w:t>Ҳужжатлаштириш</w:t>
      </w:r>
      <w:r w:rsidR="00736B83" w:rsidRPr="00A76D94">
        <w:rPr>
          <w:rFonts w:ascii="Times New Roman" w:hAnsi="Times New Roman" w:cs="Times New Roman"/>
          <w:sz w:val="20"/>
          <w:szCs w:val="20"/>
          <w:lang w:val="uz-Cyrl-UZ"/>
        </w:rPr>
        <w:t xml:space="preserve"> .................................................................................................................................................</w:t>
      </w:r>
      <w:r w:rsidR="009E70D4" w:rsidRPr="00A76D94">
        <w:rPr>
          <w:rFonts w:ascii="Times New Roman" w:hAnsi="Times New Roman" w:cs="Times New Roman"/>
          <w:sz w:val="20"/>
          <w:szCs w:val="20"/>
          <w:lang w:val="uz-Cyrl-UZ"/>
        </w:rPr>
        <w:t>.</w:t>
      </w:r>
      <w:r w:rsidR="00174773" w:rsidRPr="00A76D94">
        <w:rPr>
          <w:rFonts w:ascii="Times New Roman" w:hAnsi="Times New Roman" w:cs="Times New Roman"/>
          <w:sz w:val="20"/>
          <w:szCs w:val="20"/>
          <w:lang w:val="uz-Cyrl-UZ"/>
        </w:rPr>
        <w:t>..........</w:t>
      </w:r>
      <w:r w:rsidR="00736B83" w:rsidRPr="00A76D94">
        <w:rPr>
          <w:rFonts w:ascii="Times New Roman" w:hAnsi="Times New Roman" w:cs="Times New Roman"/>
          <w:sz w:val="20"/>
          <w:szCs w:val="20"/>
          <w:lang w:val="uz-Cyrl-UZ"/>
        </w:rPr>
        <w:t>. A30</w:t>
      </w:r>
    </w:p>
    <w:p w14:paraId="7225309E" w14:textId="77777777" w:rsidR="00174773" w:rsidRPr="00A76D94" w:rsidRDefault="00174773" w:rsidP="00174773">
      <w:pPr>
        <w:pStyle w:val="ac"/>
        <w:spacing w:line="360" w:lineRule="auto"/>
        <w:jc w:val="both"/>
        <w:rPr>
          <w:rFonts w:ascii="Times New Roman" w:hAnsi="Times New Roman" w:cs="Times New Roman"/>
          <w:sz w:val="20"/>
          <w:szCs w:val="20"/>
          <w:lang w:val="uz-Cyrl-UZ"/>
        </w:rPr>
      </w:pPr>
    </w:p>
    <w:p w14:paraId="22676DC2" w14:textId="60532E54" w:rsidR="000C365A" w:rsidRPr="00A76D94" w:rsidRDefault="000C365A" w:rsidP="009E70D4">
      <w:pPr>
        <w:pStyle w:val="ac"/>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cs="Times New Roman"/>
          <w:sz w:val="20"/>
          <w:szCs w:val="20"/>
          <w:lang w:val="uz-Cyrl-UZ"/>
        </w:rPr>
        <w:sectPr w:rsidR="000C365A" w:rsidRPr="00A76D94" w:rsidSect="00970CAE">
          <w:pgSz w:w="11906" w:h="16838"/>
          <w:pgMar w:top="851" w:right="851" w:bottom="851" w:left="1134" w:header="709" w:footer="709" w:gutter="0"/>
          <w:cols w:space="708"/>
          <w:docGrid w:linePitch="360"/>
        </w:sectPr>
      </w:pPr>
      <w:r w:rsidRPr="00A76D94">
        <w:rPr>
          <w:rFonts w:ascii="Times New Roman" w:hAnsi="Times New Roman" w:cs="Times New Roman"/>
          <w:sz w:val="20"/>
          <w:szCs w:val="20"/>
          <w:lang w:val="uz-Cyrl-UZ"/>
        </w:rPr>
        <w:t xml:space="preserve">450-сон </w:t>
      </w:r>
      <w:r w:rsidRPr="00A76D94">
        <w:rPr>
          <w:rStyle w:val="csItl"/>
          <w:rFonts w:ascii="Times New Roman" w:hAnsi="Times New Roman" w:cs="Times New Roman"/>
          <w:i w:val="0"/>
          <w:iCs w:val="0"/>
          <w:sz w:val="20"/>
          <w:szCs w:val="20"/>
          <w:lang w:val="uz-Cyrl-UZ"/>
        </w:rPr>
        <w:t>Аудитнинг халқаро стандарт</w:t>
      </w:r>
      <w:r w:rsidRPr="00A76D94">
        <w:rPr>
          <w:rFonts w:ascii="Times New Roman" w:hAnsi="Times New Roman" w:cs="Times New Roman"/>
          <w:sz w:val="20"/>
          <w:szCs w:val="20"/>
          <w:lang w:val="uz-Cyrl-UZ"/>
        </w:rPr>
        <w:t xml:space="preserve">и </w:t>
      </w:r>
      <w:r w:rsidR="00A8146F" w:rsidRPr="00A76D94">
        <w:rPr>
          <w:rFonts w:ascii="Times New Roman" w:hAnsi="Times New Roman" w:cs="Times New Roman"/>
          <w:sz w:val="20"/>
          <w:szCs w:val="20"/>
          <w:lang w:val="uz-Cyrl-UZ"/>
        </w:rPr>
        <w:t xml:space="preserve"> </w:t>
      </w:r>
      <w:r w:rsidRPr="00A76D94">
        <w:rPr>
          <w:rFonts w:ascii="Times New Roman" w:hAnsi="Times New Roman" w:cs="Times New Roman"/>
          <w:sz w:val="20"/>
          <w:szCs w:val="20"/>
          <w:lang w:val="uz-Cyrl-UZ"/>
        </w:rPr>
        <w:t>(АХС), “</w:t>
      </w:r>
      <w:r w:rsidRPr="00A76D94">
        <w:rPr>
          <w:rFonts w:ascii="Times New Roman" w:hAnsi="Times New Roman" w:cs="Times New Roman"/>
          <w:i/>
          <w:iCs/>
          <w:sz w:val="20"/>
          <w:szCs w:val="20"/>
          <w:lang w:val="uz-Cyrl-UZ"/>
        </w:rPr>
        <w:t>Аудит ўтказиш жараёнида аниқланган бузиб кўрсатишларни баҳолаш”</w:t>
      </w:r>
      <w:r w:rsidRPr="00A76D94">
        <w:rPr>
          <w:rFonts w:ascii="Times New Roman" w:hAnsi="Times New Roman" w:cs="Times New Roman"/>
          <w:sz w:val="20"/>
          <w:szCs w:val="20"/>
          <w:lang w:val="uz-Cyrl-UZ"/>
        </w:rPr>
        <w:t xml:space="preserve"> 200-сон АХС, “</w:t>
      </w:r>
      <w:r w:rsidRPr="00A76D94">
        <w:rPr>
          <w:rFonts w:ascii="Times New Roman" w:hAnsi="Times New Roman" w:cs="Times New Roman"/>
          <w:i/>
          <w:iCs/>
          <w:sz w:val="20"/>
          <w:szCs w:val="20"/>
          <w:lang w:val="uz-Cyrl-UZ"/>
        </w:rPr>
        <w:t>Мустақил аудиторнинг</w:t>
      </w:r>
      <w:r w:rsidRPr="00A76D94">
        <w:rPr>
          <w:rFonts w:ascii="Times New Roman" w:hAnsi="Times New Roman" w:cs="Times New Roman"/>
          <w:sz w:val="20"/>
          <w:szCs w:val="20"/>
          <w:lang w:val="uz-Cyrl-UZ"/>
        </w:rPr>
        <w:t xml:space="preserve"> </w:t>
      </w:r>
      <w:r w:rsidRPr="00A76D94">
        <w:rPr>
          <w:rStyle w:val="csItl"/>
          <w:rFonts w:ascii="Times New Roman" w:hAnsi="Times New Roman" w:cs="Times New Roman"/>
          <w:sz w:val="20"/>
          <w:szCs w:val="20"/>
          <w:lang w:val="uz-Cyrl-UZ"/>
        </w:rPr>
        <w:t>умумий мақсадлари ва Аудитнинг халқаро стандартларига мувофиқ аудит ўтказиш” билан бирга ўқилиши лозим.</w:t>
      </w:r>
    </w:p>
    <w:p w14:paraId="34A6954E" w14:textId="4DA7334A" w:rsidR="000C365A" w:rsidRPr="00A76D94" w:rsidRDefault="000C365A" w:rsidP="00736B83">
      <w:pPr>
        <w:spacing w:after="0" w:line="360" w:lineRule="auto"/>
        <w:jc w:val="both"/>
        <w:rPr>
          <w:rFonts w:ascii="Times New Roman" w:eastAsia="Times New Roman" w:hAnsi="Times New Roman" w:cs="Times New Roman"/>
          <w:b/>
          <w:bCs/>
          <w:color w:val="000000"/>
          <w:sz w:val="20"/>
          <w:szCs w:val="20"/>
          <w:highlight w:val="lightGray"/>
          <w:lang w:val="uz-Cyrl-UZ" w:eastAsia="ru-RU"/>
        </w:rPr>
      </w:pPr>
      <w:r w:rsidRPr="00A76D94">
        <w:rPr>
          <w:rFonts w:ascii="Times New Roman" w:eastAsia="Times New Roman" w:hAnsi="Times New Roman" w:cs="Times New Roman"/>
          <w:b/>
          <w:bCs/>
          <w:color w:val="000000"/>
          <w:sz w:val="20"/>
          <w:szCs w:val="20"/>
          <w:lang w:val="uz-Cyrl-UZ" w:eastAsia="ru-RU"/>
        </w:rPr>
        <w:lastRenderedPageBreak/>
        <w:t>Кириш</w:t>
      </w:r>
    </w:p>
    <w:p w14:paraId="75BAAA93" w14:textId="1595D355" w:rsidR="000C365A" w:rsidRPr="00A76D94" w:rsidRDefault="000C365A" w:rsidP="00736B83">
      <w:pPr>
        <w:pStyle w:val="ListA"/>
        <w:spacing w:before="0" w:line="360" w:lineRule="auto"/>
        <w:ind w:left="0" w:firstLine="0"/>
        <w:rPr>
          <w:b/>
          <w:bCs/>
          <w:spacing w:val="-3"/>
          <w:highlight w:val="lightGray"/>
          <w:lang w:val="uz-Cyrl-UZ"/>
        </w:rPr>
      </w:pPr>
      <w:r w:rsidRPr="00A76D94">
        <w:rPr>
          <w:b/>
          <w:bCs/>
          <w:spacing w:val="-3"/>
          <w:lang w:val="uz-Cyrl-UZ"/>
        </w:rPr>
        <w:t>АХСнинг қўллаш доираси</w:t>
      </w:r>
    </w:p>
    <w:p w14:paraId="152EB00F" w14:textId="77777777" w:rsidR="000C365A" w:rsidRPr="00A76D94" w:rsidRDefault="000C365A" w:rsidP="00736B83">
      <w:pPr>
        <w:pStyle w:val="List1"/>
        <w:spacing w:line="360" w:lineRule="auto"/>
        <w:rPr>
          <w:lang w:val="uz-Cyrl-UZ"/>
        </w:rPr>
      </w:pPr>
      <w:r w:rsidRPr="00A76D94">
        <w:rPr>
          <w:lang w:val="uz-Cyrl-UZ"/>
        </w:rPr>
        <w:t>1.</w:t>
      </w:r>
      <w:r w:rsidRPr="00A76D94">
        <w:rPr>
          <w:lang w:val="uz-Cyrl-UZ"/>
        </w:rPr>
        <w:tab/>
        <w:t>Мазкур Аудитнинг халқаро стандарти (АХС) аниқланган бузиб кўрсатишларнинг аудитга таъсирини ва тузатилмаган бузиб кўрсатишларни, агар мавжуд бўлса, молиявий ҳисоботларга таъсирини баҳолаш бўйича аудиторнинг жавобгарлигини белгилайди. 700-сон АХС (Қайта таҳрирланган) аудиторнинг молиявий ҳисоботлар тўғрисида фикр шакллантиришда молиявий ҳисоботлар умуман олганда муҳим бузиб кўрсатишлардан холи эканлиги тўғрисида оқилона ишонч ҳосил қилинганлиги ҳақида хулоса чиқариш жавобгарлигини белгилайди. 700-сон АХС (Қайта таҳрирланган) талаб қиладиган аудиторнинг хулосаси ушбу АХС</w:t>
      </w:r>
      <w:r w:rsidRPr="00A76D94">
        <w:rPr>
          <w:rStyle w:val="af0"/>
          <w:lang w:val="uz-Cyrl-UZ"/>
        </w:rPr>
        <w:footnoteReference w:customMarkFollows="1" w:id="1"/>
        <w:t>1</w:t>
      </w:r>
      <w:r w:rsidRPr="00A76D94">
        <w:rPr>
          <w:lang w:val="uz-Cyrl-UZ"/>
        </w:rPr>
        <w:t>га мувофиқ, аудиторнинг молиявий ҳисоботлардаги тузатилмаган бузиб кўрсатишлар, агар улар мавжуд бўлса, баҳолашини ҳисобга олади. 320-сон АХС</w:t>
      </w:r>
      <w:r w:rsidRPr="00A76D94">
        <w:rPr>
          <w:rStyle w:val="af0"/>
          <w:lang w:val="uz-Cyrl-UZ"/>
        </w:rPr>
        <w:footnoteReference w:customMarkFollows="1" w:id="2"/>
        <w:t>2</w:t>
      </w:r>
      <w:r w:rsidRPr="00A76D94">
        <w:rPr>
          <w:lang w:val="uz-Cyrl-UZ"/>
        </w:rPr>
        <w:t xml:space="preserve"> аудиторнинг молиявий ҳисоботлар аудитини режалаштириш ва бажаришда муҳимлик тушунчасини тегишли равишда қўллаш жавобгарлигини белгилайди.</w:t>
      </w:r>
    </w:p>
    <w:p w14:paraId="3B24DD3B" w14:textId="77777777" w:rsidR="000C365A" w:rsidRPr="00A76D94" w:rsidRDefault="000C365A" w:rsidP="00736B83">
      <w:pPr>
        <w:pStyle w:val="23"/>
        <w:spacing w:before="0" w:line="360" w:lineRule="auto"/>
        <w:ind w:left="0" w:firstLine="0"/>
        <w:rPr>
          <w:b/>
          <w:bCs/>
          <w:highlight w:val="lightGray"/>
          <w:lang w:val="uz-Cyrl-UZ"/>
        </w:rPr>
      </w:pPr>
      <w:r w:rsidRPr="00A76D94">
        <w:rPr>
          <w:b/>
          <w:bCs/>
          <w:lang w:val="uz-Cyrl-UZ"/>
        </w:rPr>
        <w:t>Кучга кириш санаси</w:t>
      </w:r>
    </w:p>
    <w:p w14:paraId="1047F99A" w14:textId="08EA40E3" w:rsidR="000C365A" w:rsidRPr="00A76D94" w:rsidRDefault="000C365A" w:rsidP="009E70D4">
      <w:pPr>
        <w:pStyle w:val="IFACBulletIndented1"/>
        <w:spacing w:before="0" w:line="360" w:lineRule="auto"/>
        <w:ind w:left="567" w:hanging="516"/>
        <w:textAlignment w:val="center"/>
        <w:rPr>
          <w:highlight w:val="lightGray"/>
          <w:lang w:val="uz-Cyrl-UZ"/>
        </w:rPr>
      </w:pPr>
      <w:r w:rsidRPr="00A76D94">
        <w:rPr>
          <w:lang w:val="uz-Cyrl-UZ"/>
        </w:rPr>
        <w:t xml:space="preserve">2. </w:t>
      </w:r>
      <w:r w:rsidR="009E70D4" w:rsidRPr="00A76D94">
        <w:rPr>
          <w:lang w:val="uz-Cyrl-UZ"/>
        </w:rPr>
        <w:tab/>
      </w:r>
      <w:r w:rsidRPr="00A76D94">
        <w:rPr>
          <w:lang w:val="uz-Cyrl-UZ"/>
        </w:rPr>
        <w:t xml:space="preserve">Мазкур АХС 2009 йил 15 </w:t>
      </w:r>
      <w:r w:rsidR="00D33879" w:rsidRPr="00A76D94">
        <w:rPr>
          <w:lang w:val="uz-Cyrl-UZ"/>
        </w:rPr>
        <w:t>декабр</w:t>
      </w:r>
      <w:r w:rsidR="00A76D94">
        <w:rPr>
          <w:lang w:val="uz-Cyrl-UZ"/>
        </w:rPr>
        <w:t xml:space="preserve"> </w:t>
      </w:r>
      <w:r w:rsidRPr="00A76D94">
        <w:rPr>
          <w:lang w:val="uz-Cyrl-UZ"/>
        </w:rPr>
        <w:t>ва ундан кейин бошланган даврлар учун молиявий ҳисоботлар аудитига нисбатан амал қилади.</w:t>
      </w:r>
    </w:p>
    <w:p w14:paraId="343F4244" w14:textId="77777777" w:rsidR="000C365A" w:rsidRPr="00A76D94" w:rsidRDefault="000C365A" w:rsidP="00736B83">
      <w:pPr>
        <w:pStyle w:val="List1"/>
        <w:spacing w:before="0" w:line="360" w:lineRule="auto"/>
        <w:ind w:left="0" w:firstLine="0"/>
        <w:rPr>
          <w:b/>
          <w:bCs/>
          <w:lang w:val="uz-Cyrl-UZ"/>
        </w:rPr>
      </w:pPr>
      <w:r w:rsidRPr="00A76D94">
        <w:rPr>
          <w:b/>
          <w:bCs/>
          <w:lang w:val="uz-Cyrl-UZ"/>
        </w:rPr>
        <w:t>Мақсад</w:t>
      </w:r>
    </w:p>
    <w:p w14:paraId="79DE02D1" w14:textId="77777777" w:rsidR="000C365A" w:rsidRPr="00A76D94" w:rsidRDefault="000C365A" w:rsidP="00736B83">
      <w:pPr>
        <w:pStyle w:val="List1"/>
        <w:spacing w:line="360" w:lineRule="auto"/>
        <w:ind w:left="0" w:firstLine="0"/>
        <w:rPr>
          <w:lang w:val="uz-Cyrl-UZ"/>
        </w:rPr>
      </w:pPr>
      <w:r w:rsidRPr="00A76D94">
        <w:rPr>
          <w:lang w:val="uz-Cyrl-UZ"/>
        </w:rPr>
        <w:t>3. Аудиторнинг мақсади қуйидагиларни баҳолашдан иборат:</w:t>
      </w:r>
    </w:p>
    <w:p w14:paraId="551EFD24" w14:textId="77777777" w:rsidR="000C365A" w:rsidRPr="00A76D94" w:rsidRDefault="000C365A" w:rsidP="00736B83">
      <w:pPr>
        <w:pStyle w:val="23"/>
        <w:spacing w:line="360" w:lineRule="auto"/>
        <w:rPr>
          <w:lang w:val="uz-Cyrl-UZ"/>
        </w:rPr>
      </w:pPr>
      <w:r w:rsidRPr="00A76D94">
        <w:rPr>
          <w:lang w:val="uz-Cyrl-UZ"/>
        </w:rPr>
        <w:t xml:space="preserve">(а) </w:t>
      </w:r>
      <w:r w:rsidRPr="00A76D94">
        <w:rPr>
          <w:lang w:val="uz-Cyrl-UZ"/>
        </w:rPr>
        <w:tab/>
        <w:t>Аниқланган бузиб кўрсатишларнинг аудитга таъсири; ва</w:t>
      </w:r>
    </w:p>
    <w:p w14:paraId="20E2399A" w14:textId="77777777" w:rsidR="000C365A" w:rsidRPr="00A76D94" w:rsidRDefault="000C365A" w:rsidP="00736B83">
      <w:pPr>
        <w:pStyle w:val="23"/>
        <w:spacing w:line="360" w:lineRule="auto"/>
        <w:rPr>
          <w:lang w:val="uz-Cyrl-UZ"/>
        </w:rPr>
      </w:pPr>
      <w:r w:rsidRPr="00A76D94">
        <w:rPr>
          <w:lang w:val="uz-Cyrl-UZ"/>
        </w:rPr>
        <w:t xml:space="preserve">(b) </w:t>
      </w:r>
      <w:r w:rsidRPr="00A76D94">
        <w:rPr>
          <w:lang w:val="uz-Cyrl-UZ"/>
        </w:rPr>
        <w:tab/>
        <w:t xml:space="preserve">Тузатилмаган бузиб кўрсатишларнинг, агар мавжуд бўлса, молиявий ҳисоботларга таъсири. </w:t>
      </w:r>
    </w:p>
    <w:p w14:paraId="21C89586" w14:textId="77777777" w:rsidR="000C365A" w:rsidRPr="00A76D94" w:rsidRDefault="000C365A" w:rsidP="00736B83">
      <w:pPr>
        <w:pStyle w:val="List1"/>
        <w:spacing w:before="0" w:line="360" w:lineRule="auto"/>
        <w:ind w:left="0" w:firstLine="0"/>
        <w:rPr>
          <w:b/>
          <w:bCs/>
          <w:lang w:val="uz-Cyrl-UZ"/>
        </w:rPr>
      </w:pPr>
      <w:r w:rsidRPr="00A76D94">
        <w:rPr>
          <w:b/>
          <w:bCs/>
          <w:lang w:val="uz-Cyrl-UZ"/>
        </w:rPr>
        <w:t>Таърифлар</w:t>
      </w:r>
    </w:p>
    <w:p w14:paraId="271D0195" w14:textId="77777777" w:rsidR="000C365A" w:rsidRPr="00A76D94" w:rsidRDefault="000C365A" w:rsidP="00736B83">
      <w:pPr>
        <w:pStyle w:val="List1"/>
        <w:spacing w:line="360" w:lineRule="auto"/>
        <w:rPr>
          <w:lang w:val="uz-Cyrl-UZ"/>
        </w:rPr>
      </w:pPr>
      <w:r w:rsidRPr="00A76D94">
        <w:rPr>
          <w:lang w:val="uz-Cyrl-UZ"/>
        </w:rPr>
        <w:t>4.</w:t>
      </w:r>
      <w:r w:rsidRPr="00A76D94">
        <w:rPr>
          <w:lang w:val="uz-Cyrl-UZ"/>
        </w:rPr>
        <w:tab/>
        <w:t>АХСлар мақсадлари учун қуйидаги атамалар мазкур маъноларга эга:</w:t>
      </w:r>
    </w:p>
    <w:p w14:paraId="1ED28B0C" w14:textId="77777777" w:rsidR="000C365A" w:rsidRPr="00A76D94" w:rsidRDefault="000C365A" w:rsidP="00736B83">
      <w:pPr>
        <w:pStyle w:val="23"/>
        <w:spacing w:line="360" w:lineRule="auto"/>
        <w:rPr>
          <w:lang w:val="uz-Cyrl-UZ"/>
        </w:rPr>
      </w:pPr>
      <w:r w:rsidRPr="00A76D94">
        <w:rPr>
          <w:lang w:val="uz-Cyrl-UZ"/>
        </w:rPr>
        <w:t xml:space="preserve">(а) </w:t>
      </w:r>
      <w:r w:rsidRPr="00A76D94">
        <w:rPr>
          <w:lang w:val="uz-Cyrl-UZ"/>
        </w:rPr>
        <w:tab/>
        <w:t>Бузиб  кўрсатиш – молиявий ҳисобот моддасининг маълум қилинган миқдори, таснифланиши, тақдим этилиши ёки ёритиб берилиши ва модданинг қўлланиладиган молиявий ҳисобот тайёрлаш концепциясига мувофиқ бўлиши учун талаб қилинадиган миқдор, таснифлаш, тақдим этиш ёки ёритиб бериш ўртасидаги фарқ. Бузиб  кўрсатишлар хатолар ёки фирибгарликдан келиб чиқиши мумкин (А1 бандга қаранг).</w:t>
      </w:r>
    </w:p>
    <w:p w14:paraId="0E2CFDA4" w14:textId="77777777" w:rsidR="000C365A" w:rsidRPr="00A76D94" w:rsidRDefault="000C365A" w:rsidP="00736B83">
      <w:pPr>
        <w:pStyle w:val="ListTextIndended"/>
        <w:spacing w:before="80" w:line="360" w:lineRule="auto"/>
        <w:rPr>
          <w:lang w:val="uz-Cyrl-UZ"/>
        </w:rPr>
      </w:pPr>
      <w:r w:rsidRPr="00A76D94">
        <w:rPr>
          <w:lang w:val="uz-Cyrl-UZ"/>
        </w:rPr>
        <w:tab/>
        <w:t>Аудитор молиявий ҳисоботлар барча муҳим жиҳатларда ҳаққоний тақдим этилган ёки ҳаққоний ва ишончли кўриниш беради деган фикр билдирганда, бузиб кўрсатишлар шунингдек, аудиторнинг мулоҳазасига кўра, молиявий ҳисоботларнинг барча муҳим жиҳатларда ҳаққоний тақдим этилиши ёки ҳаққоний ва ишончли кўриниш бериши учун зарур бўлган миқдорлар, таснифлар, тақдим этиш ёки ёритиб беришларнинг ўзгартиришларини ўз ичига олади.</w:t>
      </w:r>
    </w:p>
    <w:p w14:paraId="6F0B2B7B" w14:textId="77777777" w:rsidR="000C365A" w:rsidRPr="00A76D94" w:rsidRDefault="000C365A" w:rsidP="00736B83">
      <w:pPr>
        <w:pStyle w:val="23"/>
        <w:spacing w:line="360" w:lineRule="auto"/>
        <w:rPr>
          <w:lang w:val="uz-Cyrl-UZ"/>
        </w:rPr>
      </w:pPr>
      <w:r w:rsidRPr="00A76D94">
        <w:rPr>
          <w:lang w:val="uz-Cyrl-UZ"/>
        </w:rPr>
        <w:t xml:space="preserve">(b) </w:t>
      </w:r>
      <w:r w:rsidRPr="00A76D94">
        <w:rPr>
          <w:lang w:val="uz-Cyrl-UZ"/>
        </w:rPr>
        <w:tab/>
        <w:t>Тузатилмаган бузиб кўрсатишлар - аудитор томонидан аудит давомида йиғилган ва тузатилмаган бузиб кўрсатишлар.</w:t>
      </w:r>
    </w:p>
    <w:p w14:paraId="1A9002A6" w14:textId="77777777" w:rsidR="000C365A" w:rsidRPr="00A76D94" w:rsidRDefault="000C365A" w:rsidP="00736B83">
      <w:pPr>
        <w:pStyle w:val="IFACBulletIndented1"/>
        <w:spacing w:before="0" w:line="360" w:lineRule="auto"/>
        <w:ind w:left="0" w:firstLine="0"/>
        <w:rPr>
          <w:b/>
          <w:bCs/>
          <w:highlight w:val="lightGray"/>
          <w:lang w:val="uz-Cyrl-UZ"/>
        </w:rPr>
      </w:pPr>
      <w:bookmarkStart w:id="0" w:name="_Hlk230707357"/>
      <w:r w:rsidRPr="00A76D94">
        <w:rPr>
          <w:b/>
          <w:bCs/>
          <w:lang w:val="uz-Cyrl-UZ"/>
        </w:rPr>
        <w:t>Талаблар</w:t>
      </w:r>
      <w:bookmarkEnd w:id="0"/>
    </w:p>
    <w:p w14:paraId="21C2629D" w14:textId="77777777" w:rsidR="000C365A" w:rsidRPr="00A76D94" w:rsidRDefault="000C365A" w:rsidP="00736B83">
      <w:pPr>
        <w:pStyle w:val="List1"/>
        <w:spacing w:before="0" w:line="360" w:lineRule="auto"/>
        <w:ind w:left="0" w:firstLine="0"/>
        <w:rPr>
          <w:b/>
          <w:bCs/>
          <w:lang w:val="uz-Cyrl-UZ"/>
        </w:rPr>
      </w:pPr>
      <w:bookmarkStart w:id="1" w:name="_Hlk230707383"/>
      <w:r w:rsidRPr="00A76D94">
        <w:rPr>
          <w:b/>
          <w:bCs/>
          <w:lang w:val="uz-Cyrl-UZ"/>
        </w:rPr>
        <w:t>Аниқланган бузиб кўрсатишларни йиғиб бориш</w:t>
      </w:r>
      <w:bookmarkEnd w:id="1"/>
    </w:p>
    <w:p w14:paraId="394DDF60" w14:textId="77777777" w:rsidR="000C365A" w:rsidRPr="00A76D94" w:rsidRDefault="000C365A" w:rsidP="00736B83">
      <w:pPr>
        <w:pStyle w:val="List1"/>
        <w:spacing w:line="360" w:lineRule="auto"/>
        <w:rPr>
          <w:lang w:val="uz-Cyrl-UZ"/>
        </w:rPr>
      </w:pPr>
      <w:r w:rsidRPr="00A76D94">
        <w:rPr>
          <w:lang w:val="uz-Cyrl-UZ"/>
        </w:rPr>
        <w:t>5.</w:t>
      </w:r>
      <w:r w:rsidRPr="00A76D94">
        <w:rPr>
          <w:lang w:val="uz-Cyrl-UZ"/>
        </w:rPr>
        <w:tab/>
        <w:t>Аудитор аудит ўтказиш жараёнида аниқланган бузиб кўрсатишларни, аниқ аҳамиятсиз бўлганларидан ташқари, йиғиб бориши лозим (A2–A6 бандларга қаранг).</w:t>
      </w:r>
    </w:p>
    <w:p w14:paraId="5C7418E0" w14:textId="75D6BAF2" w:rsidR="000C365A" w:rsidRPr="00A76D94" w:rsidRDefault="000C365A" w:rsidP="00736B83">
      <w:pPr>
        <w:pStyle w:val="List1"/>
        <w:spacing w:before="0" w:line="360" w:lineRule="auto"/>
        <w:ind w:left="0" w:firstLine="0"/>
        <w:rPr>
          <w:b/>
          <w:bCs/>
          <w:lang w:val="uz-Cyrl-UZ"/>
        </w:rPr>
      </w:pPr>
      <w:r w:rsidRPr="00A76D94">
        <w:rPr>
          <w:b/>
          <w:bCs/>
          <w:lang w:val="uz-Cyrl-UZ"/>
        </w:rPr>
        <w:t>Аудит ўтказиш жараёнида аниқланган бузиб кўрсатишларни таҳлил қилиш</w:t>
      </w:r>
    </w:p>
    <w:p w14:paraId="6CEB27B5" w14:textId="77777777" w:rsidR="000C365A" w:rsidRPr="00A76D94" w:rsidRDefault="000C365A" w:rsidP="00736B83">
      <w:pPr>
        <w:pStyle w:val="List1"/>
        <w:spacing w:line="360" w:lineRule="auto"/>
        <w:rPr>
          <w:lang w:val="uz-Cyrl-UZ"/>
        </w:rPr>
      </w:pPr>
      <w:r w:rsidRPr="00A76D94">
        <w:rPr>
          <w:lang w:val="uz-Cyrl-UZ"/>
        </w:rPr>
        <w:t>6.</w:t>
      </w:r>
      <w:r w:rsidRPr="00A76D94">
        <w:rPr>
          <w:lang w:val="uz-Cyrl-UZ"/>
        </w:rPr>
        <w:tab/>
        <w:t xml:space="preserve">Аудитор қуйидаги ҳолатларда умумий аудит стратегияси ва аудит режасини қайта кўриб чиқиш кераклигини </w:t>
      </w:r>
      <w:r w:rsidRPr="00A76D94">
        <w:rPr>
          <w:lang w:val="uz-Cyrl-UZ"/>
        </w:rPr>
        <w:lastRenderedPageBreak/>
        <w:t>аниқлаши лозим:</w:t>
      </w:r>
    </w:p>
    <w:p w14:paraId="145F3EE5" w14:textId="77777777" w:rsidR="000C365A" w:rsidRPr="00A76D94" w:rsidRDefault="000C365A" w:rsidP="00736B83">
      <w:pPr>
        <w:pStyle w:val="23"/>
        <w:spacing w:line="360" w:lineRule="auto"/>
        <w:rPr>
          <w:lang w:val="uz-Cyrl-UZ"/>
        </w:rPr>
      </w:pPr>
      <w:r w:rsidRPr="00A76D94">
        <w:rPr>
          <w:lang w:val="uz-Cyrl-UZ"/>
        </w:rPr>
        <w:t xml:space="preserve">(а) </w:t>
      </w:r>
      <w:r w:rsidRPr="00A76D94">
        <w:rPr>
          <w:lang w:val="uz-Cyrl-UZ"/>
        </w:rPr>
        <w:tab/>
        <w:t>Аниқланган бузиб кўрсатиш ва уларнинг юз бериши ҳолатлари бошқа бузиб кўрсатишлар мавжуд бўлиши мумкинлигини кўрсатади, улар аудит давомида йиғилган бузиб кўрсатишлар билан бирлаштирилганда, муҳим бўлиши мумкин; ёки (А7 бандга қаранг)</w:t>
      </w:r>
    </w:p>
    <w:p w14:paraId="24FC9FA6" w14:textId="77777777" w:rsidR="000C365A" w:rsidRPr="00A76D94" w:rsidRDefault="000C365A" w:rsidP="00736B83">
      <w:pPr>
        <w:pStyle w:val="23"/>
        <w:spacing w:line="360" w:lineRule="auto"/>
        <w:rPr>
          <w:lang w:val="uz-Cyrl-UZ"/>
        </w:rPr>
      </w:pPr>
      <w:r w:rsidRPr="00A76D94">
        <w:rPr>
          <w:lang w:val="uz-Cyrl-UZ"/>
        </w:rPr>
        <w:t xml:space="preserve">(b) </w:t>
      </w:r>
      <w:r w:rsidRPr="00A76D94">
        <w:rPr>
          <w:lang w:val="uz-Cyrl-UZ"/>
        </w:rPr>
        <w:tab/>
        <w:t>Аудит давомида йиғилган бузиб кўрсатишларнинг умумий суммаси 320-сон АХСга мувофиқ аниқланган муҳимлик даражасига яқинлашмоқда (А8 бандга қаранг).</w:t>
      </w:r>
    </w:p>
    <w:p w14:paraId="0A856F96" w14:textId="77777777" w:rsidR="000C365A" w:rsidRPr="00A76D94" w:rsidRDefault="000C365A" w:rsidP="00736B83">
      <w:pPr>
        <w:pStyle w:val="List1"/>
        <w:spacing w:line="360" w:lineRule="auto"/>
        <w:rPr>
          <w:lang w:val="uz-Cyrl-UZ"/>
        </w:rPr>
      </w:pPr>
      <w:r w:rsidRPr="00A76D94">
        <w:rPr>
          <w:lang w:val="uz-Cyrl-UZ"/>
        </w:rPr>
        <w:t>7.</w:t>
      </w:r>
      <w:r w:rsidRPr="00A76D94">
        <w:rPr>
          <w:lang w:val="uz-Cyrl-UZ"/>
        </w:rPr>
        <w:tab/>
        <w:t>Аудиторнинг сўровига кўра, раҳбарият муайян операциялар синфи, ҳисоб қолдиқлари ёки ёритиб берилган маълумотларни текшириб, аниқланган бузиб кўрсатишларни тузатган бўлса, аудитор бузиб кўрсатишлар қолмаганлигини аниқлаш учун қўшимча аудит тартиб-таомилларини ўтказиши лозим (А9 бандга қаранг).</w:t>
      </w:r>
    </w:p>
    <w:p w14:paraId="3C167D86" w14:textId="77777777" w:rsidR="000C365A" w:rsidRPr="00A76D94" w:rsidRDefault="000C365A" w:rsidP="00736B83">
      <w:pPr>
        <w:spacing w:after="0" w:line="360" w:lineRule="auto"/>
        <w:jc w:val="both"/>
        <w:rPr>
          <w:rFonts w:ascii="Times New Roman" w:eastAsia="Times New Roman" w:hAnsi="Times New Roman" w:cs="Times New Roman"/>
          <w:b/>
          <w:bCs/>
          <w:color w:val="000000"/>
          <w:sz w:val="20"/>
          <w:szCs w:val="20"/>
          <w:highlight w:val="lightGray"/>
          <w:lang w:val="uz-Cyrl-UZ" w:eastAsia="ru-RU"/>
        </w:rPr>
      </w:pPr>
      <w:r w:rsidRPr="00A76D94">
        <w:rPr>
          <w:rFonts w:ascii="Times New Roman" w:eastAsia="Times New Roman" w:hAnsi="Times New Roman" w:cs="Times New Roman"/>
          <w:b/>
          <w:bCs/>
          <w:color w:val="000000"/>
          <w:sz w:val="20"/>
          <w:szCs w:val="20"/>
          <w:lang w:val="uz-Cyrl-UZ" w:eastAsia="ru-RU"/>
        </w:rPr>
        <w:t>Бузиб  кўрсатишлар тўғрисида ахборот бериш ва уларни тузатиш</w:t>
      </w:r>
    </w:p>
    <w:p w14:paraId="45DA41B7" w14:textId="7A9E9768" w:rsidR="000C365A" w:rsidRPr="00A76D94" w:rsidRDefault="000C365A" w:rsidP="00736B83">
      <w:pPr>
        <w:pStyle w:val="List1"/>
        <w:spacing w:line="360" w:lineRule="auto"/>
        <w:rPr>
          <w:lang w:val="uz-Cyrl-UZ"/>
        </w:rPr>
      </w:pPr>
      <w:r w:rsidRPr="00A76D94">
        <w:rPr>
          <w:lang w:val="uz-Cyrl-UZ"/>
        </w:rPr>
        <w:t>8.</w:t>
      </w:r>
      <w:r w:rsidR="009E70D4" w:rsidRPr="00A76D94">
        <w:rPr>
          <w:lang w:val="uz-Cyrl-UZ"/>
        </w:rPr>
        <w:tab/>
      </w:r>
      <w:r w:rsidRPr="00A76D94">
        <w:rPr>
          <w:lang w:val="uz-Cyrl-UZ"/>
        </w:rPr>
        <w:t>Қонун ёки норматив ҳужжат билан тақиқланмаган ҳолларда, аудитор аудит ўтказиш жараёнида йиғилган барча бузиб кўрсатишларни ўз вақтида тегишли даражадаги раҳбариятга етказиши лозим</w:t>
      </w:r>
      <w:r w:rsidRPr="00A76D94">
        <w:rPr>
          <w:rStyle w:val="af0"/>
          <w:lang w:val="uz-Cyrl-UZ"/>
        </w:rPr>
        <w:footnoteReference w:customMarkFollows="1" w:id="3"/>
        <w:t>3</w:t>
      </w:r>
      <w:r w:rsidRPr="00A76D94">
        <w:rPr>
          <w:lang w:val="uz-Cyrl-UZ"/>
        </w:rPr>
        <w:t>. Аудитор раҳбариятдан ушбу бузиб кўрсатишларни тузатишни сўраши лозим (A10–A12 бандларга қаранг).</w:t>
      </w:r>
    </w:p>
    <w:p w14:paraId="6117E09F" w14:textId="77777777" w:rsidR="000C365A" w:rsidRPr="00A76D94" w:rsidRDefault="000C365A" w:rsidP="00736B83">
      <w:pPr>
        <w:pStyle w:val="List1"/>
        <w:spacing w:line="360" w:lineRule="auto"/>
        <w:rPr>
          <w:lang w:val="uz-Cyrl-UZ"/>
        </w:rPr>
      </w:pPr>
      <w:r w:rsidRPr="00A76D94">
        <w:rPr>
          <w:lang w:val="uz-Cyrl-UZ"/>
        </w:rPr>
        <w:t>9.</w:t>
      </w:r>
      <w:r w:rsidRPr="00A76D94">
        <w:rPr>
          <w:lang w:val="uz-Cyrl-UZ"/>
        </w:rPr>
        <w:tab/>
        <w:t>Агар раҳбарият аудитор томонидан хабар қилинган баъзи ёки барча бузиб кўрсатишларни тузатишдан бош тортса, аудитор раҳбариятнинг тузатишларни амалга оширмаслик сабабларини тушунишга эришиши ва ушбу тушунчани молиявий ҳисоботлар умумий ҳолда муҳим бузиб кўрсатишлардан холи эканлигини баҳолашда ҳисобга олиши лозим (А13 бандга қаранг).</w:t>
      </w:r>
    </w:p>
    <w:p w14:paraId="6C11171D" w14:textId="77777777" w:rsidR="000C365A" w:rsidRPr="00A76D94" w:rsidRDefault="000C365A" w:rsidP="00736B83">
      <w:pPr>
        <w:pStyle w:val="List1"/>
        <w:spacing w:before="0" w:line="360" w:lineRule="auto"/>
        <w:ind w:left="0" w:firstLine="0"/>
        <w:rPr>
          <w:b/>
          <w:bCs/>
          <w:lang w:val="uz-Cyrl-UZ"/>
        </w:rPr>
      </w:pPr>
      <w:r w:rsidRPr="00A76D94">
        <w:rPr>
          <w:b/>
          <w:bCs/>
          <w:lang w:val="uz-Cyrl-UZ"/>
        </w:rPr>
        <w:t>Тузатилмаган бузиб кўрсатишларнинг таъсирини баҳолаш</w:t>
      </w:r>
    </w:p>
    <w:p w14:paraId="66B0AE31" w14:textId="77777777" w:rsidR="000C365A" w:rsidRPr="00A76D94" w:rsidRDefault="000C365A" w:rsidP="00736B83">
      <w:pPr>
        <w:pStyle w:val="List1"/>
        <w:spacing w:line="360" w:lineRule="auto"/>
        <w:rPr>
          <w:lang w:val="uz-Cyrl-UZ"/>
        </w:rPr>
      </w:pPr>
      <w:r w:rsidRPr="00A76D94">
        <w:rPr>
          <w:lang w:val="uz-Cyrl-UZ"/>
        </w:rPr>
        <w:t>10.</w:t>
      </w:r>
      <w:r w:rsidRPr="00A76D94">
        <w:rPr>
          <w:lang w:val="uz-Cyrl-UZ"/>
        </w:rPr>
        <w:tab/>
        <w:t>Аудитор тузатилмаган бузиб кўрсатишларнинг таъсирини баҳолашдан олдин, ташкилотнинг ҳақиқий молиявий натижалари контекстида мувофиқликни тасдиқлаш учун 320-сон АХСга мувофиқ аниқланган муҳимликни қайта баҳолаши лозим (А14–А15 бандларга қаранг).</w:t>
      </w:r>
    </w:p>
    <w:p w14:paraId="231774FB" w14:textId="77777777" w:rsidR="000C365A" w:rsidRPr="00A76D94" w:rsidRDefault="000C365A" w:rsidP="00736B83">
      <w:pPr>
        <w:pStyle w:val="List1"/>
        <w:spacing w:line="360" w:lineRule="auto"/>
        <w:rPr>
          <w:lang w:val="uz-Cyrl-UZ"/>
        </w:rPr>
      </w:pPr>
      <w:r w:rsidRPr="00A76D94">
        <w:rPr>
          <w:lang w:val="uz-Cyrl-UZ"/>
        </w:rPr>
        <w:t>11.</w:t>
      </w:r>
      <w:r w:rsidRPr="00A76D94">
        <w:rPr>
          <w:lang w:val="uz-Cyrl-UZ"/>
        </w:rPr>
        <w:tab/>
        <w:t>Аудитор тузатилмаган бузиб кўрсатишлар алоҳида ёки умумий ҳолда муҳим эканлигини аниқлаши лозим. Бу қарорни қабул қилишда аудитор қуйидагиларни ҳисобга олиши лозим:</w:t>
      </w:r>
    </w:p>
    <w:p w14:paraId="55EF793B" w14:textId="77777777" w:rsidR="000C365A" w:rsidRPr="00A76D94" w:rsidRDefault="000C365A" w:rsidP="00736B83">
      <w:pPr>
        <w:pStyle w:val="23"/>
        <w:spacing w:line="360" w:lineRule="auto"/>
        <w:rPr>
          <w:lang w:val="uz-Cyrl-UZ"/>
        </w:rPr>
      </w:pPr>
      <w:r w:rsidRPr="00A76D94">
        <w:rPr>
          <w:lang w:val="uz-Cyrl-UZ"/>
        </w:rPr>
        <w:t xml:space="preserve">(а) </w:t>
      </w:r>
      <w:r w:rsidRPr="00A76D94">
        <w:rPr>
          <w:lang w:val="uz-Cyrl-UZ"/>
        </w:rPr>
        <w:tab/>
        <w:t>Ҳам алоҳида операциялар синфи, ҳисоб қолдиқлари ёки маълумотларни ёритиб бериш ва молиявий ҳисоботлар билан боғлиқ ҳолда, ҳам уларнинг содир бўлишининг ўзига хос шароитларига нисбатан бузиб кўрсатишларнинг кўлами ва характери; ва (A16–A22, A24–A25 бандларга қаранг)</w:t>
      </w:r>
    </w:p>
    <w:p w14:paraId="5F0AA12D" w14:textId="77777777" w:rsidR="000C365A" w:rsidRPr="00A76D94" w:rsidRDefault="000C365A" w:rsidP="00736B83">
      <w:pPr>
        <w:pStyle w:val="23"/>
        <w:spacing w:line="360" w:lineRule="auto"/>
        <w:rPr>
          <w:lang w:val="uz-Cyrl-UZ"/>
        </w:rPr>
      </w:pPr>
      <w:r w:rsidRPr="00A76D94">
        <w:rPr>
          <w:lang w:val="uz-Cyrl-UZ"/>
        </w:rPr>
        <w:t xml:space="preserve">(b) </w:t>
      </w:r>
      <w:r w:rsidRPr="00A76D94">
        <w:rPr>
          <w:lang w:val="uz-Cyrl-UZ"/>
        </w:rPr>
        <w:tab/>
        <w:t>Ўтган даврларга тегишли тузатилмаган бузиб кўрсатишларнинг тегишли операциялар синфлари, ҳисоб қолдиқлари ёки ёритиб берилган маълумотларга ва молиявий ҳисоботларга умумий таъсири (А23 бандга қаранг).</w:t>
      </w:r>
    </w:p>
    <w:p w14:paraId="35D625E6" w14:textId="77777777" w:rsidR="000C365A" w:rsidRPr="00A76D94" w:rsidRDefault="000C365A" w:rsidP="00736B83">
      <w:pPr>
        <w:pStyle w:val="ListA"/>
        <w:spacing w:before="0" w:line="360" w:lineRule="auto"/>
        <w:ind w:left="0" w:firstLine="0"/>
        <w:rPr>
          <w:i/>
          <w:iCs/>
          <w:highlight w:val="lightGray"/>
          <w:lang w:val="uz-Cyrl-UZ"/>
        </w:rPr>
      </w:pPr>
      <w:r w:rsidRPr="00A76D94">
        <w:rPr>
          <w:i/>
          <w:iCs/>
          <w:lang w:val="uz-Cyrl-UZ"/>
        </w:rPr>
        <w:t>Бошқарув учун масъул шахслар билан ахборот алмашиш</w:t>
      </w:r>
    </w:p>
    <w:p w14:paraId="7378A744" w14:textId="31236260" w:rsidR="000C365A" w:rsidRPr="00A76D94" w:rsidRDefault="000C365A" w:rsidP="00736B83">
      <w:pPr>
        <w:pStyle w:val="List1"/>
        <w:spacing w:line="360" w:lineRule="auto"/>
        <w:rPr>
          <w:lang w:val="uz-Cyrl-UZ"/>
        </w:rPr>
      </w:pPr>
      <w:r w:rsidRPr="00A76D94">
        <w:rPr>
          <w:lang w:val="uz-Cyrl-UZ"/>
        </w:rPr>
        <w:t>12.</w:t>
      </w:r>
      <w:r w:rsidR="009E70D4" w:rsidRPr="00A76D94">
        <w:rPr>
          <w:lang w:val="uz-Cyrl-UZ"/>
        </w:rPr>
        <w:tab/>
      </w:r>
      <w:r w:rsidRPr="00A76D94">
        <w:rPr>
          <w:lang w:val="uz-Cyrl-UZ"/>
        </w:rPr>
        <w:t>Аудитор қонун ёки норматив ҳужжатлар билан тақиқланмаган ҳолларда, бошқарув учун масъул шахслар билан тузатилмаган бузиб кўрсатишлар ва уларнинг алоҳида ёки умумий ҳолда аудитор хулосасидаги фикрга таъсири ҳақида мулоқот қилиши лозим</w:t>
      </w:r>
      <w:r w:rsidRPr="00A76D94">
        <w:rPr>
          <w:rStyle w:val="af0"/>
          <w:lang w:val="uz-Cyrl-UZ"/>
        </w:rPr>
        <w:footnoteReference w:customMarkFollows="1" w:id="4"/>
        <w:t>4</w:t>
      </w:r>
      <w:r w:rsidRPr="00A76D94">
        <w:rPr>
          <w:lang w:val="uz-Cyrl-UZ"/>
        </w:rPr>
        <w:t>. Аудиторнинг мулоқоти ҳар бир ҳолда тузатилмаган муҳим бузиб кўрсатишларни алоҳида аниқлаши лозим. Аудитор тузатилмаган бузиб кўрсатишларни тузатишни сўрайди. (A26–A28 бандларга қаранг)</w:t>
      </w:r>
    </w:p>
    <w:p w14:paraId="76B5DD2D" w14:textId="77777777" w:rsidR="000C365A" w:rsidRPr="00A76D94" w:rsidRDefault="000C365A" w:rsidP="00736B83">
      <w:pPr>
        <w:pStyle w:val="List1"/>
        <w:spacing w:line="360" w:lineRule="auto"/>
        <w:rPr>
          <w:lang w:val="uz-Cyrl-UZ"/>
        </w:rPr>
      </w:pPr>
      <w:r w:rsidRPr="00A76D94">
        <w:rPr>
          <w:lang w:val="uz-Cyrl-UZ"/>
        </w:rPr>
        <w:t>13.</w:t>
      </w:r>
      <w:r w:rsidRPr="00A76D94">
        <w:rPr>
          <w:lang w:val="uz-Cyrl-UZ"/>
        </w:rPr>
        <w:tab/>
        <w:t>Аудитор, шунингдек, бошқарув учун масъул шахслар билан олдинги даврларга тегишли тузатилмаган бузиб кўрсатишларнинг тегишли операциялар синфлари, ҳисоб қолдиқлари ёки маълумотларни ёритиб беришга ва молиявий ҳисоботларга умумий таъсири ҳақида ҳам мулоқот қилиши керак.</w:t>
      </w:r>
    </w:p>
    <w:p w14:paraId="39F302C1" w14:textId="77777777" w:rsidR="000C365A" w:rsidRPr="00A76D94" w:rsidRDefault="000C365A" w:rsidP="00736B83">
      <w:pPr>
        <w:spacing w:after="0" w:line="360" w:lineRule="auto"/>
        <w:jc w:val="both"/>
        <w:rPr>
          <w:rFonts w:ascii="Times New Roman" w:eastAsia="Times New Roman" w:hAnsi="Times New Roman" w:cs="Times New Roman"/>
          <w:b/>
          <w:bCs/>
          <w:color w:val="000000"/>
          <w:sz w:val="20"/>
          <w:szCs w:val="20"/>
          <w:highlight w:val="lightGray"/>
          <w:lang w:val="uz-Cyrl-UZ" w:eastAsia="ru-RU"/>
        </w:rPr>
      </w:pPr>
      <w:r w:rsidRPr="00A76D94">
        <w:rPr>
          <w:rFonts w:ascii="Times New Roman" w:eastAsia="Times New Roman" w:hAnsi="Times New Roman" w:cs="Times New Roman"/>
          <w:b/>
          <w:bCs/>
          <w:color w:val="000000"/>
          <w:sz w:val="20"/>
          <w:szCs w:val="20"/>
          <w:lang w:val="uz-Cyrl-UZ" w:eastAsia="ru-RU"/>
        </w:rPr>
        <w:lastRenderedPageBreak/>
        <w:t>Ёзма баёнотлар</w:t>
      </w:r>
    </w:p>
    <w:p w14:paraId="3ABD863F" w14:textId="77777777" w:rsidR="000C365A" w:rsidRPr="00A76D94" w:rsidRDefault="000C365A" w:rsidP="00736B83">
      <w:pPr>
        <w:pStyle w:val="List1"/>
        <w:spacing w:line="360" w:lineRule="auto"/>
        <w:rPr>
          <w:b/>
          <w:bCs/>
          <w:i/>
          <w:iCs/>
          <w:lang w:val="uz-Cyrl-UZ"/>
        </w:rPr>
      </w:pPr>
      <w:r w:rsidRPr="00A76D94">
        <w:rPr>
          <w:lang w:val="uz-Cyrl-UZ"/>
        </w:rPr>
        <w:t>14.</w:t>
      </w:r>
      <w:r w:rsidRPr="00A76D94">
        <w:rPr>
          <w:lang w:val="uz-Cyrl-UZ"/>
        </w:rPr>
        <w:tab/>
        <w:t>Аудитор раҳбариятдан ва, зарур бўлганда, бошқарув учун масъул шахслардан улар тузатилмаган бузиб кўрсатишларнинг таъсири молиявий ҳисоботларга бутунлай, алоҳида ва умумий ҳолда, аҳамиятсиз деб ҳисоблаши юзасидан ёзма тасдиқнома сўраши лозим. Бундай элементларнинг хулосаси ёзма баёнотга киритилиши ёки унга илова қилиниши лозим. (А29 бандга  қаранг)</w:t>
      </w:r>
    </w:p>
    <w:p w14:paraId="13D3FA74" w14:textId="77777777" w:rsidR="000C365A" w:rsidRPr="00A76D94" w:rsidRDefault="000C365A" w:rsidP="00736B83">
      <w:pPr>
        <w:pStyle w:val="List1"/>
        <w:spacing w:before="0" w:line="360" w:lineRule="auto"/>
        <w:ind w:left="0" w:firstLine="0"/>
        <w:rPr>
          <w:b/>
          <w:bCs/>
          <w:highlight w:val="lightGray"/>
          <w:lang w:val="uz-Cyrl-UZ"/>
        </w:rPr>
      </w:pPr>
      <w:r w:rsidRPr="00A76D94">
        <w:rPr>
          <w:b/>
          <w:bCs/>
          <w:lang w:val="uz-Cyrl-UZ"/>
        </w:rPr>
        <w:t>Ҳужжатлаштириш</w:t>
      </w:r>
    </w:p>
    <w:p w14:paraId="463BE645" w14:textId="77777777" w:rsidR="000C365A" w:rsidRPr="00A76D94" w:rsidRDefault="000C365A" w:rsidP="00736B83">
      <w:pPr>
        <w:pStyle w:val="List1"/>
        <w:spacing w:line="360" w:lineRule="auto"/>
        <w:rPr>
          <w:lang w:val="uz-Cyrl-UZ"/>
        </w:rPr>
      </w:pPr>
      <w:r w:rsidRPr="00A76D94">
        <w:rPr>
          <w:lang w:val="uz-Cyrl-UZ"/>
        </w:rPr>
        <w:t>15.</w:t>
      </w:r>
      <w:r w:rsidRPr="00A76D94">
        <w:rPr>
          <w:lang w:val="uz-Cyrl-UZ"/>
        </w:rPr>
        <w:tab/>
        <w:t>Аудитор аудиторлик ҳужжатларига қуйидагиларни киритиши лозим: (А30 бандга қаранг)</w:t>
      </w:r>
    </w:p>
    <w:p w14:paraId="02FDAC67" w14:textId="77777777" w:rsidR="000C365A" w:rsidRPr="00A76D94" w:rsidRDefault="000C365A" w:rsidP="00736B83">
      <w:pPr>
        <w:pStyle w:val="23"/>
        <w:spacing w:line="360" w:lineRule="auto"/>
        <w:rPr>
          <w:lang w:val="uz-Cyrl-UZ"/>
        </w:rPr>
      </w:pPr>
      <w:r w:rsidRPr="00A76D94">
        <w:rPr>
          <w:lang w:val="uz-Cyrl-UZ"/>
        </w:rPr>
        <w:t xml:space="preserve">(a) </w:t>
      </w:r>
      <w:r w:rsidRPr="00A76D94">
        <w:rPr>
          <w:lang w:val="uz-Cyrl-UZ"/>
        </w:rPr>
        <w:tab/>
        <w:t>Қуйидаги миқдор бузиб кўрсатишлар аниқ майда деб ҳисобланадиган даражадан паст (5 бандга қаранг) ;</w:t>
      </w:r>
    </w:p>
    <w:p w14:paraId="58CB9BE5" w14:textId="77777777" w:rsidR="000C365A" w:rsidRPr="00A76D94" w:rsidRDefault="000C365A" w:rsidP="00736B83">
      <w:pPr>
        <w:pStyle w:val="23"/>
        <w:spacing w:line="360" w:lineRule="auto"/>
        <w:rPr>
          <w:lang w:val="uz-Cyrl-UZ"/>
        </w:rPr>
      </w:pPr>
      <w:r w:rsidRPr="00A76D94">
        <w:rPr>
          <w:lang w:val="uz-Cyrl-UZ"/>
        </w:rPr>
        <w:t xml:space="preserve">(b) </w:t>
      </w:r>
      <w:r w:rsidRPr="00A76D94">
        <w:rPr>
          <w:lang w:val="uz-Cyrl-UZ"/>
        </w:rPr>
        <w:tab/>
        <w:t>Аудит давомида тўпланган барча бузиб кўрсатишлар ва улар қайта кўриб чиқилмаганлиги ёки тузатилмаганлиги (5, 8 ва 12 бандларга қаранг) ; ва</w:t>
      </w:r>
    </w:p>
    <w:p w14:paraId="16288E0B" w14:textId="77777777" w:rsidR="000C365A" w:rsidRPr="00A76D94" w:rsidRDefault="000C365A" w:rsidP="00736B83">
      <w:pPr>
        <w:pStyle w:val="23"/>
        <w:spacing w:line="360" w:lineRule="auto"/>
        <w:rPr>
          <w:lang w:val="uz-Cyrl-UZ"/>
        </w:rPr>
      </w:pPr>
      <w:r w:rsidRPr="00A76D94">
        <w:rPr>
          <w:lang w:val="uz-Cyrl-UZ"/>
        </w:rPr>
        <w:t xml:space="preserve">(c) </w:t>
      </w:r>
      <w:r w:rsidRPr="00A76D94">
        <w:rPr>
          <w:lang w:val="uz-Cyrl-UZ"/>
        </w:rPr>
        <w:tab/>
        <w:t>Аудиторнинг тузатилмаган бузиб кўрсатишларнинг алоҳида ёки умумий ҳолда муҳим эканлиги тўғрисидаги хулосаси ва ушбу хулосанинг асоси (11 бандга қаранг).</w:t>
      </w:r>
    </w:p>
    <w:p w14:paraId="2CDDEB0D" w14:textId="77777777" w:rsidR="000C365A" w:rsidRPr="00A76D94" w:rsidRDefault="000C365A" w:rsidP="00736B83">
      <w:pPr>
        <w:pStyle w:val="ListA"/>
        <w:spacing w:before="0" w:line="360" w:lineRule="auto"/>
        <w:ind w:left="0" w:firstLine="0"/>
        <w:jc w:val="center"/>
        <w:rPr>
          <w:b/>
          <w:bCs/>
          <w:highlight w:val="lightGray"/>
          <w:vertAlign w:val="superscript"/>
          <w:lang w:val="uz-Cyrl-UZ"/>
        </w:rPr>
      </w:pPr>
      <w:r w:rsidRPr="00A76D94">
        <w:rPr>
          <w:b/>
          <w:bCs/>
          <w:lang w:val="uz-Cyrl-UZ"/>
        </w:rPr>
        <w:t>***</w:t>
      </w:r>
    </w:p>
    <w:p w14:paraId="588F2E42" w14:textId="77777777" w:rsidR="000C365A" w:rsidRPr="00A76D94" w:rsidRDefault="000C365A" w:rsidP="00736B83">
      <w:pPr>
        <w:pStyle w:val="IFACBulletIndented1"/>
        <w:tabs>
          <w:tab w:val="clear" w:pos="1240"/>
          <w:tab w:val="left" w:pos="899"/>
        </w:tabs>
        <w:spacing w:before="0" w:line="360" w:lineRule="auto"/>
        <w:ind w:left="0" w:firstLine="0"/>
        <w:textAlignment w:val="center"/>
        <w:rPr>
          <w:b/>
          <w:bCs/>
          <w:lang w:val="uz-Cyrl-UZ"/>
        </w:rPr>
      </w:pPr>
      <w:r w:rsidRPr="00A76D94">
        <w:rPr>
          <w:b/>
          <w:bCs/>
          <w:lang w:val="uz-Cyrl-UZ"/>
        </w:rPr>
        <w:t>Стандартни қўллаш ва бошқа изоҳловчи материаллар</w:t>
      </w:r>
    </w:p>
    <w:p w14:paraId="07EE8055" w14:textId="77777777" w:rsidR="000C365A" w:rsidRPr="00A76D94" w:rsidRDefault="000C365A" w:rsidP="00736B83">
      <w:pPr>
        <w:pStyle w:val="ListA"/>
        <w:spacing w:before="0" w:line="360" w:lineRule="auto"/>
        <w:ind w:left="0" w:firstLine="0"/>
        <w:rPr>
          <w:b/>
          <w:bCs/>
          <w:highlight w:val="lightGray"/>
          <w:lang w:val="uz-Cyrl-UZ"/>
        </w:rPr>
      </w:pPr>
      <w:r w:rsidRPr="00A76D94">
        <w:rPr>
          <w:b/>
          <w:bCs/>
          <w:lang w:val="uz-Cyrl-UZ"/>
        </w:rPr>
        <w:t xml:space="preserve">Бузиб  кўрсатишнинг таърифи </w:t>
      </w:r>
      <w:r w:rsidRPr="00A76D94">
        <w:rPr>
          <w:lang w:val="uz-Cyrl-UZ"/>
        </w:rPr>
        <w:t>(4 бандга қаранг)</w:t>
      </w:r>
    </w:p>
    <w:p w14:paraId="63BDF500" w14:textId="77777777" w:rsidR="000C365A" w:rsidRPr="00A76D94" w:rsidRDefault="000C365A" w:rsidP="00736B83">
      <w:pPr>
        <w:pStyle w:val="ListA"/>
        <w:spacing w:line="360" w:lineRule="auto"/>
        <w:rPr>
          <w:lang w:val="uz-Cyrl-UZ"/>
        </w:rPr>
      </w:pPr>
      <w:r w:rsidRPr="00A76D94">
        <w:rPr>
          <w:lang w:val="uz-Cyrl-UZ"/>
        </w:rPr>
        <w:t>А1.</w:t>
      </w:r>
      <w:r w:rsidRPr="00A76D94">
        <w:rPr>
          <w:lang w:val="uz-Cyrl-UZ"/>
        </w:rPr>
        <w:tab/>
        <w:t xml:space="preserve">Бузиб  кўрсатишлар қуйидагилардан келиб чиқиши мумкин: </w:t>
      </w:r>
    </w:p>
    <w:p w14:paraId="096CDCB7" w14:textId="77777777" w:rsidR="000C365A" w:rsidRPr="00A76D94" w:rsidRDefault="000C365A" w:rsidP="00736B83">
      <w:pPr>
        <w:pStyle w:val="23"/>
        <w:spacing w:line="360" w:lineRule="auto"/>
        <w:rPr>
          <w:lang w:val="uz-Cyrl-UZ"/>
        </w:rPr>
      </w:pPr>
      <w:r w:rsidRPr="00A76D94">
        <w:rPr>
          <w:lang w:val="uz-Cyrl-UZ"/>
        </w:rPr>
        <w:t xml:space="preserve">(а) </w:t>
      </w:r>
      <w:r w:rsidRPr="00A76D94">
        <w:rPr>
          <w:lang w:val="uz-Cyrl-UZ"/>
        </w:rPr>
        <w:tab/>
        <w:t>Молиявий ҳисоботлар тайёрлаш учун асос бўлган маълумотларни йиғиш ёки қайта ишлашдаги ноаниқлик;</w:t>
      </w:r>
    </w:p>
    <w:p w14:paraId="305C188C" w14:textId="77777777" w:rsidR="000C365A" w:rsidRPr="00A76D94" w:rsidRDefault="000C365A" w:rsidP="00736B83">
      <w:pPr>
        <w:pStyle w:val="23"/>
        <w:spacing w:line="360" w:lineRule="auto"/>
        <w:rPr>
          <w:rStyle w:val="cssup"/>
          <w:lang w:val="uz-Cyrl-UZ"/>
        </w:rPr>
      </w:pPr>
      <w:r w:rsidRPr="00A76D94">
        <w:rPr>
          <w:lang w:val="uz-Cyrl-UZ"/>
        </w:rPr>
        <w:t xml:space="preserve">(b) </w:t>
      </w:r>
      <w:r w:rsidRPr="00A76D94">
        <w:rPr>
          <w:lang w:val="uz-Cyrl-UZ"/>
        </w:rPr>
        <w:tab/>
        <w:t>Миқдор ёки ёритиб бериладиган маълумотларни  тушириб қолдирилиши, шу жумладан етарли ёки тўлиқ бўлмаган ёритиб беришлар ва айрим молиявий ҳисобот тайёрлаш концепцияларининг маълумотларни ёритиб бериш мақсадларини қондириш учун талаб қилинадиган ёритиб беришлар</w:t>
      </w:r>
      <w:r w:rsidRPr="00A76D94">
        <w:rPr>
          <w:rStyle w:val="af0"/>
          <w:lang w:val="uz-Cyrl-UZ"/>
        </w:rPr>
        <w:footnoteReference w:customMarkFollows="1" w:id="5"/>
        <w:t>6</w:t>
      </w:r>
      <w:r w:rsidRPr="00A76D94">
        <w:rPr>
          <w:lang w:val="uz-Cyrl-UZ"/>
        </w:rPr>
        <w:t>;</w:t>
      </w:r>
    </w:p>
    <w:p w14:paraId="582671F3" w14:textId="77777777" w:rsidR="000C365A" w:rsidRPr="00A76D94" w:rsidRDefault="000C365A" w:rsidP="00736B83">
      <w:pPr>
        <w:pStyle w:val="23"/>
        <w:spacing w:line="360" w:lineRule="auto"/>
        <w:rPr>
          <w:lang w:val="uz-Cyrl-UZ"/>
        </w:rPr>
      </w:pPr>
      <w:r w:rsidRPr="00A76D94">
        <w:rPr>
          <w:lang w:val="uz-Cyrl-UZ"/>
        </w:rPr>
        <w:t xml:space="preserve">(c) </w:t>
      </w:r>
      <w:r w:rsidRPr="00A76D94">
        <w:rPr>
          <w:lang w:val="uz-Cyrl-UZ"/>
        </w:rPr>
        <w:tab/>
        <w:t>Фактларни эътиборсиз қолдириш ёки бузиб талқин қилиш натижасида юзага келган нотўғри  ҳисоб баҳолари;</w:t>
      </w:r>
    </w:p>
    <w:p w14:paraId="55EE4EDE" w14:textId="77777777" w:rsidR="000C365A" w:rsidRPr="00A76D94" w:rsidRDefault="000C365A" w:rsidP="00736B83">
      <w:pPr>
        <w:pStyle w:val="23"/>
        <w:spacing w:line="360" w:lineRule="auto"/>
        <w:rPr>
          <w:lang w:val="uz-Cyrl-UZ"/>
        </w:rPr>
      </w:pPr>
      <w:r w:rsidRPr="00A76D94">
        <w:rPr>
          <w:lang w:val="uz-Cyrl-UZ"/>
        </w:rPr>
        <w:t>(d)</w:t>
      </w:r>
      <w:r w:rsidRPr="00A76D94">
        <w:rPr>
          <w:lang w:val="uz-Cyrl-UZ"/>
        </w:rPr>
        <w:tab/>
        <w:t>Ҳисоб баҳоларига нисбатан аудитор томонидан ноўрин деб ҳисобланган раҳбарият</w:t>
      </w:r>
      <w:r w:rsidRPr="00A76D94" w:rsidDel="00736A7C">
        <w:rPr>
          <w:lang w:val="uz-Cyrl-UZ"/>
        </w:rPr>
        <w:t xml:space="preserve"> </w:t>
      </w:r>
      <w:r w:rsidRPr="00A76D94">
        <w:rPr>
          <w:lang w:val="uz-Cyrl-UZ"/>
        </w:rPr>
        <w:t>қарорлари ёки аудитор томонидан номақбул деб ҳисобланган ҳисоб сиёсатини танлаш ва қўллаш.</w:t>
      </w:r>
    </w:p>
    <w:p w14:paraId="32548174" w14:textId="77777777" w:rsidR="000C365A" w:rsidRPr="00A76D94" w:rsidRDefault="000C365A" w:rsidP="00736B83">
      <w:pPr>
        <w:pStyle w:val="23"/>
        <w:spacing w:line="360" w:lineRule="auto"/>
        <w:rPr>
          <w:lang w:val="uz-Cyrl-UZ"/>
        </w:rPr>
      </w:pPr>
      <w:r w:rsidRPr="00A76D94">
        <w:rPr>
          <w:lang w:val="uz-Cyrl-UZ"/>
        </w:rPr>
        <w:t xml:space="preserve">(е) </w:t>
      </w:r>
      <w:r w:rsidRPr="00A76D94">
        <w:rPr>
          <w:lang w:val="uz-Cyrl-UZ"/>
        </w:rPr>
        <w:tab/>
        <w:t>Маълумотларни бузиб таснифлаш, умумлаштириш ёки батафсиллаштириш; ва</w:t>
      </w:r>
    </w:p>
    <w:p w14:paraId="6EF6FAB5" w14:textId="77777777" w:rsidR="000C365A" w:rsidRPr="00A76D94" w:rsidRDefault="000C365A" w:rsidP="00736B83">
      <w:pPr>
        <w:pStyle w:val="23"/>
        <w:spacing w:line="360" w:lineRule="auto"/>
        <w:rPr>
          <w:rStyle w:val="cssup"/>
          <w:lang w:val="uz-Cyrl-UZ"/>
        </w:rPr>
      </w:pPr>
      <w:r w:rsidRPr="00A76D94">
        <w:rPr>
          <w:lang w:val="uz-Cyrl-UZ"/>
        </w:rPr>
        <w:t xml:space="preserve">(f) </w:t>
      </w:r>
      <w:r w:rsidRPr="00A76D94">
        <w:rPr>
          <w:lang w:val="uz-Cyrl-UZ"/>
        </w:rPr>
        <w:tab/>
        <w:t>Ҳаққоний тақдимот концепцияси асосида тайёрланган молиявий ҳисоботлар учун, концепция доирасида махсус талаб қилинган маълумотлардан ташқари, молиявий ҳисоботнинг ҳаққоний тақдимотига эришиш учун зарур бўлган маълумотларни ёритиб бериш мавжуд эмаслиги</w:t>
      </w:r>
      <w:r w:rsidRPr="00A76D94">
        <w:rPr>
          <w:rStyle w:val="af0"/>
          <w:lang w:val="uz-Cyrl-UZ"/>
        </w:rPr>
        <w:footnoteReference w:customMarkFollows="1" w:id="6"/>
        <w:t>7</w:t>
      </w:r>
      <w:r w:rsidRPr="00A76D94">
        <w:rPr>
          <w:lang w:val="uz-Cyrl-UZ"/>
        </w:rPr>
        <w:t>.</w:t>
      </w:r>
    </w:p>
    <w:p w14:paraId="13FCDB1B" w14:textId="77777777" w:rsidR="000C365A" w:rsidRPr="00A76D94" w:rsidRDefault="000C365A" w:rsidP="00736B83">
      <w:pPr>
        <w:pStyle w:val="ListTextIndended"/>
        <w:spacing w:line="360" w:lineRule="auto"/>
        <w:rPr>
          <w:vertAlign w:val="superscript"/>
          <w:lang w:val="uz-Cyrl-UZ"/>
        </w:rPr>
      </w:pPr>
      <w:r w:rsidRPr="00A76D94">
        <w:rPr>
          <w:lang w:val="uz-Cyrl-UZ"/>
        </w:rPr>
        <w:tab/>
        <w:t>240-сон АХСда фирибгарликдан келиб чиқадиган бузиб кўрсатишларга мисоллар келтирилган</w:t>
      </w:r>
      <w:r w:rsidRPr="00A76D94">
        <w:rPr>
          <w:rStyle w:val="af0"/>
          <w:lang w:val="uz-Cyrl-UZ"/>
        </w:rPr>
        <w:footnoteReference w:customMarkFollows="1" w:id="7"/>
        <w:t>8</w:t>
      </w:r>
      <w:r w:rsidRPr="00A76D94">
        <w:rPr>
          <w:lang w:val="uz-Cyrl-UZ"/>
        </w:rPr>
        <w:t>.</w:t>
      </w:r>
    </w:p>
    <w:p w14:paraId="666E5D45" w14:textId="77777777" w:rsidR="000C365A" w:rsidRPr="00A76D94" w:rsidRDefault="000C365A" w:rsidP="00736B83">
      <w:pPr>
        <w:pStyle w:val="ListA"/>
        <w:spacing w:before="0" w:line="360" w:lineRule="auto"/>
        <w:ind w:left="0" w:firstLine="0"/>
        <w:rPr>
          <w:lang w:val="uz-Cyrl-UZ"/>
        </w:rPr>
      </w:pPr>
      <w:r w:rsidRPr="00A76D94">
        <w:rPr>
          <w:b/>
          <w:bCs/>
          <w:lang w:val="uz-Cyrl-UZ"/>
        </w:rPr>
        <w:t>Аниқланган бузиб кўрсатишларни йиғиб бориш</w:t>
      </w:r>
      <w:r w:rsidRPr="00A76D94">
        <w:rPr>
          <w:lang w:val="uz-Cyrl-UZ"/>
        </w:rPr>
        <w:t xml:space="preserve"> (5 бандга қаранг)</w:t>
      </w:r>
    </w:p>
    <w:p w14:paraId="32FCFE54" w14:textId="77777777" w:rsidR="000C365A" w:rsidRPr="00A76D94" w:rsidRDefault="000C365A" w:rsidP="00736B83">
      <w:pPr>
        <w:pStyle w:val="ListA"/>
        <w:spacing w:before="0" w:line="360" w:lineRule="auto"/>
        <w:ind w:left="0" w:firstLine="0"/>
        <w:rPr>
          <w:i/>
          <w:iCs/>
          <w:highlight w:val="lightGray"/>
          <w:lang w:val="uz-Cyrl-UZ"/>
        </w:rPr>
      </w:pPr>
      <w:r w:rsidRPr="00A76D94">
        <w:rPr>
          <w:i/>
          <w:iCs/>
          <w:lang w:val="uz-Cyrl-UZ"/>
        </w:rPr>
        <w:t>"Аниқ аҳамиятсиз"</w:t>
      </w:r>
    </w:p>
    <w:p w14:paraId="2EB5A353" w14:textId="77777777" w:rsidR="000C365A" w:rsidRPr="00A76D94" w:rsidRDefault="000C365A" w:rsidP="00736B83">
      <w:pPr>
        <w:pStyle w:val="ListA"/>
        <w:spacing w:line="360" w:lineRule="auto"/>
        <w:rPr>
          <w:lang w:val="uz-Cyrl-UZ"/>
        </w:rPr>
      </w:pPr>
      <w:r w:rsidRPr="00A76D94">
        <w:rPr>
          <w:lang w:val="uz-Cyrl-UZ"/>
        </w:rPr>
        <w:lastRenderedPageBreak/>
        <w:t>А2.</w:t>
      </w:r>
      <w:r w:rsidRPr="00A76D94">
        <w:rPr>
          <w:lang w:val="uz-Cyrl-UZ"/>
        </w:rPr>
        <w:tab/>
        <w:t>Ушбу АХСнинг 5-банди аудитордан аудит давомида аниқланган барча бузиб кўрсатишларни, аниқ аҳамиятсиз бўлганлари бундан мустасно, йиғиб боришни талаб қилади. "Аниқ аҳамиятсиз" суммалар "муҳим эмас" деган бошқа ифода эмас. Аниқ аҳамиятсиз суммалар муҳим деб ҳисобланган суммалардан бутунлай бошқа (кичикроқ) катталик тартибига эга ёки характери жиҳатидан бутунлай фарқ қилади ва улар шундай бузиб кўрсатишларки, алоҳида ёки жамланган ҳолда, қандай кўлам, хусусият ёки юзага келиш ҳолатлари мезонлари қўлланилганидан қатъи назар, аниқ оқибатларга олиб келмайди. Агар бир ёки бир нечта моддалар аниқ аҳамиятсиз эканлиги борасида қандайдир ноаниқлик мавжуд бўлса, бундай модда аниқ аҳамиятсиз эмас деб ҳисобланади.</w:t>
      </w:r>
    </w:p>
    <w:p w14:paraId="09477395" w14:textId="77777777" w:rsidR="000C365A" w:rsidRPr="00A76D94" w:rsidRDefault="000C365A" w:rsidP="00736B83">
      <w:pPr>
        <w:pStyle w:val="ListA"/>
        <w:spacing w:before="0" w:line="360" w:lineRule="auto"/>
        <w:ind w:left="0" w:firstLine="0"/>
        <w:rPr>
          <w:i/>
          <w:iCs/>
          <w:lang w:val="uz-Cyrl-UZ"/>
        </w:rPr>
      </w:pPr>
      <w:r w:rsidRPr="00A76D94">
        <w:rPr>
          <w:i/>
          <w:iCs/>
          <w:lang w:val="uz-Cyrl-UZ"/>
        </w:rPr>
        <w:t>Алоҳида ҳисоботлардаги бузиб кўрсатишлар</w:t>
      </w:r>
    </w:p>
    <w:p w14:paraId="1529D919" w14:textId="3581BE70" w:rsidR="000C365A" w:rsidRPr="00A76D94" w:rsidRDefault="000C365A" w:rsidP="00736B83">
      <w:pPr>
        <w:pStyle w:val="ListA"/>
        <w:spacing w:line="360" w:lineRule="auto"/>
        <w:rPr>
          <w:lang w:val="uz-Cyrl-UZ"/>
        </w:rPr>
      </w:pPr>
      <w:r w:rsidRPr="00A76D94">
        <w:rPr>
          <w:lang w:val="uz-Cyrl-UZ"/>
        </w:rPr>
        <w:t>А3.</w:t>
      </w:r>
      <w:r w:rsidR="009E70D4" w:rsidRPr="00A76D94">
        <w:rPr>
          <w:lang w:val="uz-Cyrl-UZ"/>
        </w:rPr>
        <w:tab/>
      </w:r>
      <w:r w:rsidRPr="00A76D94">
        <w:rPr>
          <w:lang w:val="uz-Cyrl-UZ"/>
        </w:rPr>
        <w:t>Аудитор алоҳида ҳисоботларда аниқ аҳамиятсиз деб ҳисобланадиган ва йиғилмайдиган бузиб кўрсатишлар миқдорининг чегарасини белгилаши мумкин, чунки аудитор бундай аҳамиятсиз суммаларни йиғиш молиявий ҳисоботга аҳамиятли таъсир кўрсатмаслигига ишонади. Бироқ, белгиланган суммадан ошадиган миқдордаги бузиб кўрсатишлар, мазкур стандартнинг 5-бандига мувофиқ талаб қилинганидек, йиғиб борилади. Бундан ташқари, бузиб кўрсатишлар суммаси уларнинг хусусияти ёки ҳолатларини ҳисобга олган ҳолда баҳоланганда аниқ аҳамиятсиз бўлмаслиги мумкин, агар шундай бўлмаса, улар ушбу стандартнинг 5-банди талабларига мувофиқ йиғиб борилади.</w:t>
      </w:r>
    </w:p>
    <w:p w14:paraId="017A4FE1" w14:textId="77777777" w:rsidR="000C365A" w:rsidRPr="00A76D94" w:rsidRDefault="000C365A" w:rsidP="00736B83">
      <w:pPr>
        <w:pStyle w:val="ListA"/>
        <w:spacing w:before="0" w:line="360" w:lineRule="auto"/>
        <w:ind w:left="0" w:firstLine="0"/>
        <w:rPr>
          <w:i/>
          <w:iCs/>
          <w:lang w:val="uz-Cyrl-UZ"/>
        </w:rPr>
      </w:pPr>
      <w:r w:rsidRPr="00A76D94">
        <w:rPr>
          <w:i/>
          <w:iCs/>
          <w:lang w:val="uz-Cyrl-UZ"/>
        </w:rPr>
        <w:t>Маълумотларни ёритиб беришда бузиб кўрсатишлар</w:t>
      </w:r>
    </w:p>
    <w:p w14:paraId="4C571C44" w14:textId="77777777" w:rsidR="000C365A" w:rsidRPr="00A76D94" w:rsidRDefault="000C365A" w:rsidP="00736B83">
      <w:pPr>
        <w:pStyle w:val="ListA"/>
        <w:spacing w:line="360" w:lineRule="auto"/>
        <w:rPr>
          <w:lang w:val="uz-Cyrl-UZ"/>
        </w:rPr>
      </w:pPr>
      <w:r w:rsidRPr="00A76D94">
        <w:rPr>
          <w:lang w:val="uz-Cyrl-UZ"/>
        </w:rPr>
        <w:t>А4.</w:t>
      </w:r>
      <w:r w:rsidRPr="00A76D94">
        <w:rPr>
          <w:lang w:val="uz-Cyrl-UZ"/>
        </w:rPr>
        <w:tab/>
        <w:t>Маълумотларни ёритиб беришда бузиб кўрсатишлар ҳам алоҳида, ҳам умумий ҳолда, ва кўлам, хусусият ёки шароитлар бўйича ҳар қандай мезонлар асосида баҳоланганда ҳам аниқ аҳамиятсиз бўлиши мумкин. Аниқ аҳамиятсиз бўлмаган маълумотларни ёритиб беришда бузиб кўрсатишлар ҳам йиғилади, бу аудиторга бундай бузиб кўрсатишларнинг тегишли маълумотларни ёритиб беришга ва молиявий ҳисоботларга умумий таъсирини баҳолашда ёрдам беради. Мазкур АХСнинг A17 банди сифатли ахборотларнинг бузиб кўрсатилиши қайси ҳолатларда муҳим бўлиши мумкинлигини кўрсатувчи мисолларни тақдим этади.</w:t>
      </w:r>
    </w:p>
    <w:p w14:paraId="44E43904" w14:textId="77777777" w:rsidR="000C365A" w:rsidRPr="00A76D94" w:rsidRDefault="000C365A" w:rsidP="00736B83">
      <w:pPr>
        <w:pStyle w:val="ListA"/>
        <w:spacing w:before="0" w:line="360" w:lineRule="auto"/>
        <w:ind w:left="0" w:firstLine="0"/>
        <w:rPr>
          <w:i/>
          <w:iCs/>
          <w:highlight w:val="lightGray"/>
          <w:lang w:val="uz-Cyrl-UZ"/>
        </w:rPr>
      </w:pPr>
      <w:r w:rsidRPr="00A76D94">
        <w:rPr>
          <w:i/>
          <w:iCs/>
          <w:lang w:val="uz-Cyrl-UZ"/>
        </w:rPr>
        <w:t>Бузиб  кўрсатишларни йиғиш</w:t>
      </w:r>
    </w:p>
    <w:p w14:paraId="026C2B5E" w14:textId="77777777" w:rsidR="000C365A" w:rsidRPr="00A76D94" w:rsidRDefault="000C365A" w:rsidP="00736B83">
      <w:pPr>
        <w:pStyle w:val="ListA"/>
        <w:spacing w:line="360" w:lineRule="auto"/>
        <w:rPr>
          <w:spacing w:val="1"/>
          <w:lang w:val="uz-Cyrl-UZ"/>
        </w:rPr>
      </w:pPr>
      <w:r w:rsidRPr="00A76D94">
        <w:rPr>
          <w:lang w:val="uz-Cyrl-UZ"/>
        </w:rPr>
        <w:t>А5.</w:t>
      </w:r>
      <w:r w:rsidRPr="00A76D94">
        <w:rPr>
          <w:lang w:val="uz-Cyrl-UZ"/>
        </w:rPr>
        <w:tab/>
        <w:t xml:space="preserve">А3-А4 бандларида тавсифланганидек йиғилган турли хусусиятдаги ёки турли ҳолатларда юзага келган бузиб кўрсатишлар суммалар бузиб кўрсатишлари ҳолатларида рухсат берилганидек қўшилиши мумкин эмас. Шунга қарамай, мазкур стандартнинг 11-бандига кўра, аудитордан бу бузиб кўрсатишларни алоҳида ва жамланган ҳолда (масалан, бошқа бузиб кўрсатишлар билан биргаликда) уларнинг аҳамиятли ёки аҳамиятсиз эканлигини аниқлаш мақсадида баҳолаш талаб қилинади. </w:t>
      </w:r>
    </w:p>
    <w:p w14:paraId="0AC8719F" w14:textId="77777777" w:rsidR="000C365A" w:rsidRPr="00A76D94" w:rsidRDefault="000C365A" w:rsidP="00736B83">
      <w:pPr>
        <w:pStyle w:val="ListA"/>
        <w:spacing w:line="360" w:lineRule="auto"/>
        <w:rPr>
          <w:lang w:val="uz-Cyrl-UZ"/>
        </w:rPr>
      </w:pPr>
      <w:r w:rsidRPr="00A76D94">
        <w:rPr>
          <w:lang w:val="uz-Cyrl-UZ"/>
        </w:rPr>
        <w:t>А6.</w:t>
      </w:r>
      <w:r w:rsidRPr="00A76D94">
        <w:rPr>
          <w:lang w:val="uz-Cyrl-UZ"/>
        </w:rPr>
        <w:tab/>
        <w:t>Аудит давомида тўпланган бузиб кўрсатишларнинг таъсирини баҳолашда аудиторга ёрдам бериш ва ташкилот раҳбариятини ҳамда бошқарув учун масъул шахсларни хабардор қилиш учун ҳақиқий</w:t>
      </w:r>
      <w:r w:rsidRPr="00A76D94" w:rsidDel="00620F48">
        <w:rPr>
          <w:lang w:val="uz-Cyrl-UZ"/>
        </w:rPr>
        <w:t xml:space="preserve"> </w:t>
      </w:r>
      <w:r w:rsidRPr="00A76D94">
        <w:rPr>
          <w:lang w:val="uz-Cyrl-UZ"/>
        </w:rPr>
        <w:t xml:space="preserve">бузиб кўрсатишлар, баҳолаш бузиб кўрсатишлари ва прогноз бузиб кўрсатишлари ўртасида фарқлаш мақсадга мувофиқ бўлиши мумкин: </w:t>
      </w:r>
    </w:p>
    <w:p w14:paraId="46BB8448" w14:textId="77777777" w:rsidR="000C365A" w:rsidRPr="00A76D94" w:rsidRDefault="000C365A" w:rsidP="00736B83">
      <w:pPr>
        <w:pStyle w:val="ListA"/>
        <w:numPr>
          <w:ilvl w:val="0"/>
          <w:numId w:val="13"/>
        </w:numPr>
        <w:spacing w:line="360" w:lineRule="auto"/>
        <w:rPr>
          <w:lang w:val="uz-Cyrl-UZ"/>
        </w:rPr>
      </w:pPr>
      <w:r w:rsidRPr="00A76D94">
        <w:rPr>
          <w:lang w:val="uz-Cyrl-UZ"/>
        </w:rPr>
        <w:t>ҳақиқий бузиб кўрсатишлар - бу ҳеч қандай шубҳа бўлмаган бузиб кўрсатишлардир;</w:t>
      </w:r>
    </w:p>
    <w:p w14:paraId="22CE8C60" w14:textId="77777777" w:rsidR="000C365A" w:rsidRPr="00A76D94" w:rsidRDefault="000C365A" w:rsidP="00736B83">
      <w:pPr>
        <w:pStyle w:val="ListA"/>
        <w:numPr>
          <w:ilvl w:val="0"/>
          <w:numId w:val="13"/>
        </w:numPr>
        <w:spacing w:line="360" w:lineRule="auto"/>
        <w:rPr>
          <w:lang w:val="uz-Cyrl-UZ"/>
        </w:rPr>
      </w:pPr>
      <w:r w:rsidRPr="00A76D94">
        <w:rPr>
          <w:lang w:val="uz-Cyrl-UZ"/>
        </w:rPr>
        <w:t>баҳолашга оид бузиб кўрсатишлар - бу ташкилот раҳбариятнинг мулоҳазалари натижасида келиб чиққан тафовутлар, шу жумладан молиявий ҳисоботда тан олиш, баҳолаш, тақдим этиш ва маълумотларни ёритиб бериш ёки аудитор асоссиз ёки ноўрин деб ҳисоблайдиган ҳисоб сиёсатини танлаш ва қўллашга оид тафовутлардир;</w:t>
      </w:r>
    </w:p>
    <w:p w14:paraId="68EBFB57" w14:textId="77777777" w:rsidR="000C365A" w:rsidRPr="00A76D94" w:rsidRDefault="000C365A" w:rsidP="00736B83">
      <w:pPr>
        <w:pStyle w:val="IFACBulletIndented1"/>
        <w:numPr>
          <w:ilvl w:val="0"/>
          <w:numId w:val="13"/>
        </w:numPr>
        <w:spacing w:line="360" w:lineRule="auto"/>
        <w:rPr>
          <w:lang w:val="uz-Cyrl-UZ"/>
        </w:rPr>
      </w:pPr>
      <w:r w:rsidRPr="00A76D94">
        <w:rPr>
          <w:lang w:val="uz-Cyrl-UZ"/>
        </w:rPr>
        <w:t xml:space="preserve">прогноз бузиб кўрсатишлар - бу аудитор томонидан бош тўпламдаги бузиб кўрсатишларнинг энг яхши баҳоси бўлиб, аудиторлик танланмасида аниқланган бузиб кўрсатишларни танланма элементлари тегишли бўлган бутун бош тўпламга тарқатишни ўз ичига олади. Прогноз бузиб кўрсатишларини </w:t>
      </w:r>
      <w:r w:rsidRPr="00A76D94">
        <w:rPr>
          <w:lang w:val="uz-Cyrl-UZ"/>
        </w:rPr>
        <w:lastRenderedPageBreak/>
        <w:t>аниқлаш ва тегишли натижаларни баҳолаш бўйича тавсиялар 530-сон АХС</w:t>
      </w:r>
      <w:r w:rsidRPr="00A76D94">
        <w:rPr>
          <w:rStyle w:val="af0"/>
          <w:lang w:val="uz-Cyrl-UZ"/>
        </w:rPr>
        <w:footnoteReference w:customMarkFollows="1" w:id="8"/>
        <w:t>9</w:t>
      </w:r>
      <w:r w:rsidRPr="00A76D94">
        <w:rPr>
          <w:lang w:val="uz-Cyrl-UZ"/>
        </w:rPr>
        <w:t xml:space="preserve"> да белгиланган. </w:t>
      </w:r>
    </w:p>
    <w:p w14:paraId="401628D9" w14:textId="77777777" w:rsidR="000C365A" w:rsidRPr="00A76D94" w:rsidRDefault="000C365A" w:rsidP="00736B83">
      <w:pPr>
        <w:pStyle w:val="ListA"/>
        <w:spacing w:before="0" w:line="360" w:lineRule="auto"/>
        <w:ind w:left="0" w:firstLine="0"/>
        <w:rPr>
          <w:b/>
          <w:bCs/>
          <w:lang w:val="uz-Cyrl-UZ"/>
        </w:rPr>
      </w:pPr>
      <w:r w:rsidRPr="00A76D94">
        <w:rPr>
          <w:b/>
          <w:bCs/>
          <w:lang w:val="uz-Cyrl-UZ"/>
        </w:rPr>
        <w:t xml:space="preserve">Аудит ўтказиш жараёнида аниқланган бузиб кўрсатишларни таҳлил қилиш </w:t>
      </w:r>
      <w:r w:rsidRPr="00A76D94">
        <w:rPr>
          <w:lang w:val="uz-Cyrl-UZ"/>
        </w:rPr>
        <w:t>(6–7 бандларга қаранг)</w:t>
      </w:r>
    </w:p>
    <w:p w14:paraId="2D29EA6B" w14:textId="77777777" w:rsidR="000C365A" w:rsidRPr="00A76D94" w:rsidRDefault="000C365A" w:rsidP="00736B83">
      <w:pPr>
        <w:pStyle w:val="ListA"/>
        <w:spacing w:line="360" w:lineRule="auto"/>
        <w:rPr>
          <w:spacing w:val="-4"/>
          <w:lang w:val="uz-Cyrl-UZ"/>
        </w:rPr>
      </w:pPr>
      <w:r w:rsidRPr="00A76D94">
        <w:rPr>
          <w:lang w:val="uz-Cyrl-UZ"/>
        </w:rPr>
        <w:t>А7.</w:t>
      </w:r>
      <w:r w:rsidRPr="00A76D94">
        <w:rPr>
          <w:lang w:val="uz-Cyrl-UZ"/>
        </w:rPr>
        <w:tab/>
        <w:t>Бузиб  кўрсатиш ягона ҳолат бўлмаслиги мумкин. Бошқа бузиб кўрсатишлар мавжудлиги эҳтимолининг далиллари, масалан, аудитор бузиб кўрсатиш ички назорат тизимидаги носозлик туфайли ёки ташкилотда кенг қўлланиладиган номувофиқ тахминлар ёки баҳолаш усуллари туфайли юзага келганлигини аниқлаган ҳолатларни ўз ичига олади.</w:t>
      </w:r>
    </w:p>
    <w:p w14:paraId="3C12DFB1" w14:textId="77777777" w:rsidR="000C365A" w:rsidRPr="00A76D94" w:rsidRDefault="000C365A" w:rsidP="00736B83">
      <w:pPr>
        <w:pStyle w:val="ListA"/>
        <w:spacing w:line="360" w:lineRule="auto"/>
        <w:rPr>
          <w:vertAlign w:val="superscript"/>
          <w:lang w:val="uz-Cyrl-UZ"/>
        </w:rPr>
      </w:pPr>
      <w:r w:rsidRPr="00A76D94">
        <w:rPr>
          <w:lang w:val="uz-Cyrl-UZ"/>
        </w:rPr>
        <w:t>А8.</w:t>
      </w:r>
      <w:r w:rsidRPr="00A76D94">
        <w:rPr>
          <w:lang w:val="uz-Cyrl-UZ"/>
        </w:rPr>
        <w:tab/>
        <w:t>Агар аудит давомида тўпланган бузиб кўрсатишлар йиғиндиси 320-сон АХСга мувофиқ аниқланган муҳимлик даражасига яқинлашса, эҳтимолий аниқланмаган бузиб кўрсатишларнинг риски қабул қилинадиган даражадан юқори бўлиши мумкин, бу эса аудит давомида тўпланган бузиб кўрсатишлар йиғиндиси билан бирга муҳимлик даражасидан ошиб кетиши мумкин. Аниқланмаган бузиб кўрсатишлар мавжуд бўлиши мумкин, чунки танланмага оид риск ва танланма билан боғлиқ бўлмаган риск мавжуд</w:t>
      </w:r>
      <w:r w:rsidRPr="00A76D94">
        <w:rPr>
          <w:rStyle w:val="af0"/>
          <w:lang w:val="uz-Cyrl-UZ"/>
        </w:rPr>
        <w:footnoteReference w:customMarkFollows="1" w:id="9"/>
        <w:t>10</w:t>
      </w:r>
      <w:r w:rsidRPr="00A76D94">
        <w:rPr>
          <w:lang w:val="uz-Cyrl-UZ"/>
        </w:rPr>
        <w:t>.</w:t>
      </w:r>
    </w:p>
    <w:p w14:paraId="3B1C5474" w14:textId="77777777" w:rsidR="000C365A" w:rsidRPr="00A76D94" w:rsidRDefault="000C365A" w:rsidP="00736B83">
      <w:pPr>
        <w:pStyle w:val="ListA"/>
        <w:spacing w:line="360" w:lineRule="auto"/>
        <w:rPr>
          <w:lang w:val="uz-Cyrl-UZ"/>
        </w:rPr>
      </w:pPr>
      <w:r w:rsidRPr="00A76D94">
        <w:rPr>
          <w:lang w:val="uz-Cyrl-UZ"/>
        </w:rPr>
        <w:t>А9.</w:t>
      </w:r>
      <w:r w:rsidRPr="00A76D94">
        <w:rPr>
          <w:lang w:val="uz-Cyrl-UZ"/>
        </w:rPr>
        <w:tab/>
        <w:t>Аудитор ташкилот раҳбариятдан операциялар турлари, ҳисоб қолдиқлари ёки маълумотларни ёритиб беришни таҳлил қилишни сўраши мумкин, бунинг мақсади раҳбарият аудитор томонидан аниқланган бузиб кўрсатишнинг сабабларини тушуниши, тегишли операциялар турлари, ҳисоб қолдиқлари ёки маълумотларни ёритиб беришдаги ҳақиқий бузиб кўрсатиш суммасини аниқлаш учун тартиб-таомилларни бажариши ва молиявий ҳисоботга тегишли тузатишлар киритишидир. Бундай сўров, масалан, аудиторлик танланмаси бўйича аниқланган бузиб кўрсатишларни улар тегишли бўлган бутун бош тўпламга тарқатиш асосида амалга оширилиши мумкин.</w:t>
      </w:r>
    </w:p>
    <w:p w14:paraId="48E0C719" w14:textId="77777777" w:rsidR="000C365A" w:rsidRPr="00A76D94" w:rsidRDefault="000C365A" w:rsidP="00736B83">
      <w:pPr>
        <w:spacing w:after="0" w:line="360" w:lineRule="auto"/>
        <w:jc w:val="both"/>
        <w:rPr>
          <w:rFonts w:ascii="Times New Roman" w:eastAsia="Times New Roman" w:hAnsi="Times New Roman" w:cs="Times New Roman"/>
          <w:color w:val="000000"/>
          <w:sz w:val="20"/>
          <w:szCs w:val="20"/>
          <w:highlight w:val="lightGray"/>
          <w:lang w:val="uz-Cyrl-UZ" w:eastAsia="ru-RU"/>
        </w:rPr>
      </w:pPr>
      <w:r w:rsidRPr="00A76D94">
        <w:rPr>
          <w:rFonts w:ascii="Times New Roman" w:hAnsi="Times New Roman" w:cs="Times New Roman"/>
          <w:b/>
          <w:bCs/>
          <w:sz w:val="20"/>
          <w:szCs w:val="20"/>
          <w:lang w:val="uz-Cyrl-UZ"/>
        </w:rPr>
        <w:t xml:space="preserve">Бузиб </w:t>
      </w:r>
      <w:r w:rsidRPr="00A76D94">
        <w:rPr>
          <w:rFonts w:ascii="Times New Roman" w:eastAsia="Times New Roman" w:hAnsi="Times New Roman" w:cs="Times New Roman"/>
          <w:b/>
          <w:bCs/>
          <w:color w:val="000000"/>
          <w:sz w:val="20"/>
          <w:szCs w:val="20"/>
          <w:lang w:val="uz-Cyrl-UZ" w:eastAsia="ru-RU"/>
        </w:rPr>
        <w:t>кўрсатишлар тўғрисида ахборот бериш ва уларни тузатиш</w:t>
      </w:r>
      <w:r w:rsidRPr="00A76D94">
        <w:rPr>
          <w:rFonts w:ascii="Times New Roman" w:eastAsia="Times New Roman" w:hAnsi="Times New Roman" w:cs="Times New Roman"/>
          <w:color w:val="000000"/>
          <w:sz w:val="20"/>
          <w:szCs w:val="20"/>
          <w:lang w:val="uz-Cyrl-UZ" w:eastAsia="ru-RU"/>
        </w:rPr>
        <w:t xml:space="preserve"> (8–9 бандлар)</w:t>
      </w:r>
    </w:p>
    <w:p w14:paraId="7242E591" w14:textId="77777777" w:rsidR="000C365A" w:rsidRPr="00A76D94" w:rsidRDefault="000C365A" w:rsidP="00736B83">
      <w:pPr>
        <w:pStyle w:val="ListA"/>
        <w:spacing w:line="360" w:lineRule="auto"/>
        <w:rPr>
          <w:spacing w:val="-4"/>
          <w:lang w:val="uz-Cyrl-UZ"/>
        </w:rPr>
      </w:pPr>
      <w:r w:rsidRPr="00A76D94">
        <w:rPr>
          <w:lang w:val="uz-Cyrl-UZ"/>
        </w:rPr>
        <w:t>А10.</w:t>
      </w:r>
      <w:r w:rsidRPr="00A76D94">
        <w:rPr>
          <w:lang w:val="uz-Cyrl-UZ"/>
        </w:rPr>
        <w:tab/>
        <w:t>Бузиб  кўрсатишларни ўз вақтида раҳбариятнинг тегишли даражасига етказиш муҳим аҳамиятга эга, чунки бу раҳбариятга операциялар турлари, ҳисоб қолдиқлари ва маълумотларни ёритиб бериш бузиб кўрсатилганлигини баҳолаш, агар рози бўлмаса аудиторга хабар бериш ва зарур бўлганда чора кўриш имконини беради. Оддий ҳолатда, раҳбариятнинг мос даражаси бузиб кўрсатишларни баҳолаш ва зарур чораларни кўриш учун жавобгар ва ваколатга эга бўлган даражадир.</w:t>
      </w:r>
    </w:p>
    <w:p w14:paraId="0B6DE391" w14:textId="77777777" w:rsidR="000C365A" w:rsidRPr="00A76D94" w:rsidRDefault="000C365A" w:rsidP="00736B83">
      <w:pPr>
        <w:pStyle w:val="ListA"/>
        <w:spacing w:line="360" w:lineRule="auto"/>
        <w:rPr>
          <w:spacing w:val="2"/>
          <w:lang w:val="uz-Cyrl-UZ"/>
        </w:rPr>
      </w:pPr>
      <w:r w:rsidRPr="00A76D94">
        <w:rPr>
          <w:lang w:val="uz-Cyrl-UZ"/>
        </w:rPr>
        <w:t>А11.</w:t>
      </w:r>
      <w:r w:rsidRPr="00A76D94">
        <w:rPr>
          <w:lang w:val="uz-Cyrl-UZ"/>
        </w:rPr>
        <w:tab/>
        <w:t>Баъзи юрисдикцияларда қонун ёки норматив ҳужжатлар аудиторнинг ташкилот ичидаги раҳбарият ёки бошқа шахсларга маълум бузиб кўрсатишлар ҳақида маълумот беришини чеклаши мумкин. Қонун ёки норматив ҳужжатлар, хусусан, тегишли орган томонидан амалда содир этилган ёки гумон қилинаётган ноқонуний ҳаракат юзасидан олиб борилаётган тергов жараёнига зарар етказиши мумкин бўлган маълумот узатиш ёки бошқа ҳаракатни, шу жумладан, масалан, аудитор жиноий даромадларни қонунийлаштиришга қарши қонунчиликка мувофиқ қонун ёки норматив ҳужжатларга риоя қилмаслик аниқланган ёки гумон қилинган ҳолатлар ҳақида тегишли органга хабар бериши талаб қилинган ҳолларда ташкилотни огоҳлантиришни тақиқлаши мумкин. Бундай ҳолатларда аудитор кўриб чиқадиган масалалар мураккаб бўлиши мумкин ва аудитор ҳуқуқий маслаҳат олишни мақсадга мувофиқ деб ҳисоблаши мумкин.</w:t>
      </w:r>
    </w:p>
    <w:p w14:paraId="11BFD6C5" w14:textId="77777777" w:rsidR="000C365A" w:rsidRPr="00A76D94" w:rsidRDefault="000C365A" w:rsidP="00736B83">
      <w:pPr>
        <w:pStyle w:val="ListA"/>
        <w:spacing w:line="360" w:lineRule="auto"/>
        <w:rPr>
          <w:lang w:val="uz-Cyrl-UZ"/>
        </w:rPr>
      </w:pPr>
      <w:r w:rsidRPr="00A76D94">
        <w:rPr>
          <w:lang w:val="uz-Cyrl-UZ"/>
        </w:rPr>
        <w:t>А12.</w:t>
      </w:r>
      <w:r w:rsidRPr="00A76D94">
        <w:rPr>
          <w:lang w:val="uz-Cyrl-UZ"/>
        </w:rPr>
        <w:tab/>
        <w:t>Раҳбарият томонидан барча бузиб кўрсатишларни, шу жумладан аудитор томонидан етказилган бузиб кўрсатишларни тузатиш, раҳбариятда аниқ бухгалтерия регистрлари ва ёзувларини сақлаш имконини беради ва олдинги даврларга тегишли бўлган тузатилмаган аҳамиятсиз бузиб кўрсатишларнинг жамланган таъсири туфайли келгуси молиявий ҳисоботларнинг муҳим бузиб кўрсатиш рискини камайтиради.</w:t>
      </w:r>
    </w:p>
    <w:p w14:paraId="079EF3AD" w14:textId="77777777" w:rsidR="000C365A" w:rsidRPr="00A76D94" w:rsidRDefault="000C365A" w:rsidP="00736B83">
      <w:pPr>
        <w:pStyle w:val="ListA"/>
        <w:spacing w:line="360" w:lineRule="auto"/>
        <w:rPr>
          <w:lang w:val="uz-Cyrl-UZ"/>
        </w:rPr>
      </w:pPr>
      <w:r w:rsidRPr="00A76D94">
        <w:rPr>
          <w:lang w:val="uz-Cyrl-UZ"/>
        </w:rPr>
        <w:t>А13.</w:t>
      </w:r>
      <w:r w:rsidRPr="00A76D94">
        <w:rPr>
          <w:lang w:val="uz-Cyrl-UZ"/>
        </w:rPr>
        <w:tab/>
        <w:t xml:space="preserve">700-сон АХС (Қайта таҳрирланган) аудитордан молиявий ҳисобот барча муҳим жиҳатлардан қўлланиладиган молиявий ҳисобот тайёрлаш концепцияси талабларига мувофиқ тайёрланганлиги ва тақдим этилганлигини </w:t>
      </w:r>
      <w:r w:rsidRPr="00A76D94">
        <w:rPr>
          <w:lang w:val="uz-Cyrl-UZ"/>
        </w:rPr>
        <w:lastRenderedPageBreak/>
        <w:t>баҳолашни талаб қилади. Бу баҳолаш ташкилотнинг ҳисоб амалиётининг сифат жиҳатларини таҳлил қилишни, шу жумладан раҳбарият мулоҳазаларида</w:t>
      </w:r>
      <w:r w:rsidRPr="00A76D94">
        <w:rPr>
          <w:rStyle w:val="af0"/>
          <w:lang w:val="uz-Cyrl-UZ"/>
        </w:rPr>
        <w:footnoteReference w:customMarkFollows="1" w:id="10"/>
        <w:t>11</w:t>
      </w:r>
      <w:r w:rsidRPr="00A76D94">
        <w:rPr>
          <w:lang w:val="uz-Cyrl-UZ"/>
        </w:rPr>
        <w:t xml:space="preserve"> эҳтимолий тарафкашлик белгилари ўз ичига олади ва аудиторнинг раҳбариятнинг тузатишлар киритишдан бош тортиши сабабларини тушунишига боғлиқ бўлиши мумкин.</w:t>
      </w:r>
    </w:p>
    <w:p w14:paraId="77F6D87C" w14:textId="77777777" w:rsidR="000C365A" w:rsidRPr="00A76D94" w:rsidRDefault="000C365A" w:rsidP="00736B83">
      <w:pPr>
        <w:pStyle w:val="ListA"/>
        <w:spacing w:before="0" w:line="360" w:lineRule="auto"/>
        <w:ind w:left="0" w:firstLine="0"/>
        <w:rPr>
          <w:lang w:val="uz-Cyrl-UZ"/>
        </w:rPr>
      </w:pPr>
      <w:r w:rsidRPr="00A76D94">
        <w:rPr>
          <w:b/>
          <w:bCs/>
          <w:lang w:val="uz-Cyrl-UZ"/>
        </w:rPr>
        <w:t>Тузатилмаган бузиб кўрсатишларнинг таъсирини баҳолаш</w:t>
      </w:r>
      <w:r w:rsidRPr="00A76D94">
        <w:rPr>
          <w:lang w:val="uz-Cyrl-UZ"/>
        </w:rPr>
        <w:t xml:space="preserve"> (10–11 бандларга қаранг)</w:t>
      </w:r>
    </w:p>
    <w:p w14:paraId="53DC066E" w14:textId="4D73A60E" w:rsidR="000C365A" w:rsidRPr="00A76D94" w:rsidRDefault="000C365A" w:rsidP="00736B83">
      <w:pPr>
        <w:pStyle w:val="ListA"/>
        <w:spacing w:line="360" w:lineRule="auto"/>
        <w:rPr>
          <w:spacing w:val="2"/>
          <w:lang w:val="uz-Cyrl-UZ"/>
        </w:rPr>
      </w:pPr>
      <w:r w:rsidRPr="00A76D94">
        <w:rPr>
          <w:lang w:val="uz-Cyrl-UZ"/>
        </w:rPr>
        <w:t>А14.</w:t>
      </w:r>
      <w:r w:rsidR="009E70D4" w:rsidRPr="00A76D94">
        <w:rPr>
          <w:lang w:val="uz-Cyrl-UZ"/>
        </w:rPr>
        <w:tab/>
      </w:r>
      <w:r w:rsidRPr="00A76D94">
        <w:rPr>
          <w:lang w:val="uz-Cyrl-UZ"/>
        </w:rPr>
        <w:t>Аудиторнинг 320-сон АХСга мувофиқ муҳимликни аниқлаши кўпинча ташкилотнинг молиявий натижалари тахминларига асосланади, чунки ҳақиқий молиявий натижалар ҳали маълум бўлмаслиги мумкин. Шунинг учун, аудитор тузатилмаган бузиб кўрсатишларнинг таъсирини баҳолашидан олдин, ҳақиқий молиявий натижалар асосида 320-сон АХСга мувофиқ аниқланган муҳимликни қайта кўриб чиқиш зарур бўлиши мумкин.</w:t>
      </w:r>
    </w:p>
    <w:p w14:paraId="3AEF8DB1" w14:textId="68B638FB" w:rsidR="000C365A" w:rsidRPr="00A76D94" w:rsidRDefault="000C365A" w:rsidP="00736B83">
      <w:pPr>
        <w:pStyle w:val="ListA"/>
        <w:spacing w:line="360" w:lineRule="auto"/>
        <w:rPr>
          <w:spacing w:val="3"/>
          <w:lang w:val="uz-Cyrl-UZ"/>
        </w:rPr>
      </w:pPr>
      <w:r w:rsidRPr="00A76D94">
        <w:rPr>
          <w:lang w:val="uz-Cyrl-UZ"/>
        </w:rPr>
        <w:t>А15.</w:t>
      </w:r>
      <w:r w:rsidR="009E70D4" w:rsidRPr="00A76D94">
        <w:rPr>
          <w:lang w:val="uz-Cyrl-UZ"/>
        </w:rPr>
        <w:tab/>
      </w:r>
      <w:r w:rsidRPr="00A76D94">
        <w:rPr>
          <w:lang w:val="uz-Cyrl-UZ"/>
        </w:rPr>
        <w:t>320-сон АХСга мувофиқ, аудит давомида аудитор молиявий ҳисобот бўйича умуман муҳимликни ва, агар қўлланиладиган бўлса, алоҳида операциялар турлари, ҳисоб қолдиқлари ёки маълумотларни ошкор қилиш учун муҳимликни қайта кўриб чиқиши керак, бунга аудитни бажариш жараёнида аудиторга бошидан маълум бўлганида, уни бошқа миқдор (миқдорлар) белгилашга мажбур қиладиган маълумот маълум бўлган ҳолатлар киради</w:t>
      </w:r>
      <w:r w:rsidRPr="00A76D94">
        <w:rPr>
          <w:rStyle w:val="af0"/>
          <w:lang w:val="uz-Cyrl-UZ"/>
        </w:rPr>
        <w:footnoteReference w:customMarkFollows="1" w:id="11"/>
        <w:t>12</w:t>
      </w:r>
      <w:r w:rsidRPr="00A76D94">
        <w:rPr>
          <w:lang w:val="uz-Cyrl-UZ"/>
        </w:rPr>
        <w:t>. Шундай қилиб, ҳар қандай муҳим қайта кўриб чиқишни, эҳтимол, аудитор томонидан тузатилмаган бузиб кўрсатишларнинг таъсирини баҳолашдан олдин амалга ошириш лозим. Бироқ, агар аудитор томонидан 320-сон АХСга мувофиқ белгиланган муҳимликни қайта баҳолаш (10-бандга қаранг) паст миқдор (миқдорлар) берса, у ҳолда аудит тартиб-таомилларни бажариш учун муҳимлик, шунингдек аудиторлик фикри асосланадиган етарли ва муносиб аудиторлик далилларини тўплаш учун зарур бўлган кейинги аудиторлик тартиб таомилларини хусусияти, муддати ва кўламининг мақбуллиги ҳам қайта кўриб чиқилади.</w:t>
      </w:r>
    </w:p>
    <w:p w14:paraId="131B9014" w14:textId="77777777" w:rsidR="000C365A" w:rsidRPr="00A76D94" w:rsidRDefault="000C365A" w:rsidP="00736B83">
      <w:pPr>
        <w:pStyle w:val="ListA"/>
        <w:spacing w:line="360" w:lineRule="auto"/>
        <w:rPr>
          <w:lang w:val="uz-Cyrl-UZ"/>
        </w:rPr>
      </w:pPr>
      <w:r w:rsidRPr="00A76D94">
        <w:rPr>
          <w:lang w:val="uz-Cyrl-UZ"/>
        </w:rPr>
        <w:t>А16.</w:t>
      </w:r>
      <w:r w:rsidRPr="00A76D94">
        <w:rPr>
          <w:lang w:val="uz-Cyrl-UZ"/>
        </w:rPr>
        <w:tab/>
        <w:t>Ҳар бир бузиб кўрсатиш алоҳида кўриб чиқилади, бунинг мақсади унинг тегишли операциялар турлари, ҳисоб қолдиқлари ёки маълумотларни ёритиб беришга таъсирини баҳолаш, шу жумладан, операциялар тури, агар мавжуд бўлса ҳисоб қолдиқлари ёки маълумотларни ёритиб бериш учун муҳимлик даражаси ошиб кетганлигини аниқлашдир.</w:t>
      </w:r>
    </w:p>
    <w:p w14:paraId="2372FB67" w14:textId="77777777" w:rsidR="000C365A" w:rsidRPr="00A76D94" w:rsidRDefault="000C365A" w:rsidP="00736B83">
      <w:pPr>
        <w:pStyle w:val="ListA"/>
        <w:spacing w:line="360" w:lineRule="auto"/>
        <w:rPr>
          <w:lang w:val="uz-Cyrl-UZ"/>
        </w:rPr>
      </w:pPr>
      <w:r w:rsidRPr="00A76D94">
        <w:rPr>
          <w:lang w:val="uz-Cyrl-UZ"/>
        </w:rPr>
        <w:t>А17.</w:t>
      </w:r>
      <w:r w:rsidRPr="00A76D94">
        <w:rPr>
          <w:lang w:val="uz-Cyrl-UZ"/>
        </w:rPr>
        <w:tab/>
        <w:t>Бундан ташқари, сифат характеридаги ёритиб бериладиган маълумотлардаги ҳар бир алоҳида бузиб кўрсатишнинг тегишли маълумотларни ёритиб беришга таъсирини баҳолаш, шунингдек умуман молиявий ҳисоботга умумий таъсирини баҳолаш кўриб чиқилади. Сифат характеридаги маълумотларни ёритиб беришдаги бузиб кўрсатиш қўлланиладиган молиявий ҳисобот тайёрлаш концепцияси ва ташкилотнинг аниқ ҳолатлари контекстида муҳим ҳисобланиши ёки ҳисобланмаслигини аниқлаш профессионал мулоҳаза қўллашни талаб қиладиган масаладир. Бундай бузиб кўрсатишлар муҳим бўлиши мумкин бўлган ҳолатларга қуйидагилар киради:</w:t>
      </w:r>
    </w:p>
    <w:p w14:paraId="0D23515F" w14:textId="77777777" w:rsidR="000C365A" w:rsidRPr="00A76D94" w:rsidRDefault="000C365A" w:rsidP="00736B83">
      <w:pPr>
        <w:pStyle w:val="ListA"/>
        <w:numPr>
          <w:ilvl w:val="0"/>
          <w:numId w:val="14"/>
        </w:numPr>
        <w:spacing w:line="360" w:lineRule="auto"/>
        <w:ind w:left="1080"/>
        <w:rPr>
          <w:lang w:val="uz-Cyrl-UZ"/>
        </w:rPr>
      </w:pPr>
      <w:r w:rsidRPr="00A76D94">
        <w:rPr>
          <w:lang w:val="uz-Cyrl-UZ"/>
        </w:rPr>
        <w:t>суғурта ёки банк фаолиятини амалга оширувчи ташкилотларнинг капитални бошқариш мақсадлари, сиёсати ва жараёнлари ҳақидаги маълумотни ноаниқ ёки тўлиқ бўлмаган тавсифи;</w:t>
      </w:r>
    </w:p>
    <w:p w14:paraId="1EF570C5" w14:textId="77777777" w:rsidR="000C365A" w:rsidRPr="00A76D94" w:rsidRDefault="000C365A" w:rsidP="00736B83">
      <w:pPr>
        <w:pStyle w:val="ListA"/>
        <w:numPr>
          <w:ilvl w:val="0"/>
          <w:numId w:val="14"/>
        </w:numPr>
        <w:spacing w:line="360" w:lineRule="auto"/>
        <w:ind w:left="1080"/>
        <w:rPr>
          <w:lang w:val="uz-Cyrl-UZ"/>
        </w:rPr>
      </w:pPr>
      <w:r w:rsidRPr="00A76D94">
        <w:rPr>
          <w:lang w:val="uz-Cyrl-UZ"/>
        </w:rPr>
        <w:t>қадрсизланишдан зарарларга олиб келиши мумкин бўлган ҳодисалар ёки ҳолатлар ҳақидаги маълумотни тушириб қолдириш (масалан, фойдали қазилмаларни қазиб олиш билан шуғулланадиган ташкилотларда металл ёки товарга бўлган талабнинг сезиларли узоқ муддатли пасайиши);</w:t>
      </w:r>
    </w:p>
    <w:p w14:paraId="48F40571" w14:textId="77777777" w:rsidR="000C365A" w:rsidRPr="00A76D94" w:rsidRDefault="000C365A" w:rsidP="00736B83">
      <w:pPr>
        <w:pStyle w:val="ListA"/>
        <w:numPr>
          <w:ilvl w:val="0"/>
          <w:numId w:val="14"/>
        </w:numPr>
        <w:spacing w:line="360" w:lineRule="auto"/>
        <w:ind w:left="1080"/>
        <w:rPr>
          <w:lang w:val="uz-Cyrl-UZ"/>
        </w:rPr>
      </w:pPr>
      <w:r w:rsidRPr="00A76D94">
        <w:rPr>
          <w:lang w:val="uz-Cyrl-UZ"/>
        </w:rPr>
        <w:t>молиявий ҳолат тўғрисидаги ҳисобот, умумлашган даромад тўғрисидаги ҳисобот, хусусий капиталдаги ўзгаришлар тўғрисидаги ҳисобот, пул маблағлари ҳаракати тўғрисидаги ҳисоботнинг муҳим моддаларига тегишли ҳисоб сиёсатининг нотўғри  тавсифи;</w:t>
      </w:r>
    </w:p>
    <w:p w14:paraId="54818BA7" w14:textId="77777777" w:rsidR="000C365A" w:rsidRPr="00A76D94" w:rsidRDefault="000C365A" w:rsidP="00736B83">
      <w:pPr>
        <w:pStyle w:val="ListA"/>
        <w:numPr>
          <w:ilvl w:val="0"/>
          <w:numId w:val="14"/>
        </w:numPr>
        <w:spacing w:line="360" w:lineRule="auto"/>
        <w:ind w:left="1080"/>
        <w:rPr>
          <w:lang w:val="uz-Cyrl-UZ"/>
        </w:rPr>
      </w:pPr>
      <w:r w:rsidRPr="00A76D94">
        <w:rPr>
          <w:lang w:val="uz-Cyrl-UZ"/>
        </w:rPr>
        <w:lastRenderedPageBreak/>
        <w:t xml:space="preserve">халқаро савдо фаолиятини амалга оширувчи ташкилотда валюта курсларига сезгирликнинг етарли бўлмаган тавсифи. </w:t>
      </w:r>
    </w:p>
    <w:p w14:paraId="08D76A13" w14:textId="77777777" w:rsidR="000C365A" w:rsidRPr="00A76D94" w:rsidRDefault="000C365A" w:rsidP="00736B83">
      <w:pPr>
        <w:pStyle w:val="ListA"/>
        <w:spacing w:line="360" w:lineRule="auto"/>
        <w:rPr>
          <w:lang w:val="uz-Cyrl-UZ"/>
        </w:rPr>
      </w:pPr>
      <w:r w:rsidRPr="00A76D94">
        <w:rPr>
          <w:lang w:val="uz-Cyrl-UZ"/>
        </w:rPr>
        <w:t>А18.</w:t>
      </w:r>
      <w:r w:rsidRPr="00A76D94">
        <w:rPr>
          <w:lang w:val="uz-Cyrl-UZ"/>
        </w:rPr>
        <w:tab/>
        <w:t>Тузатилмаган бузиб кўрсатишлар ўзининг хусусияти бўйича муҳимми ёки йўқми деган масалани ҳал қилишда, мазкур стандартнинг 11-бандида кўриб чиқилганидек, аудитор суммалар ва маълумотларни ёритиб бериш бўйича тузатилмаган бузиб кўрсатишларни аниқлайди. Бундай бузиб кўрсатишлар алоҳида ҳолда ёки бошқа бузиб кўрсатишлар билан биргаликда муҳим деб ҳисобланиши мумкин. Масалан, маълумотларни ёритиб беришда аниқланган бузиб кўрсатишларга қараб, аудитор қуйидагиларни ҳисоблаши мумкин:</w:t>
      </w:r>
    </w:p>
    <w:p w14:paraId="4B0D1DAA" w14:textId="77777777" w:rsidR="000C365A" w:rsidRPr="00A76D94" w:rsidRDefault="000C365A" w:rsidP="00736B83">
      <w:pPr>
        <w:pStyle w:val="ListA"/>
        <w:spacing w:line="360" w:lineRule="auto"/>
        <w:ind w:left="1094"/>
        <w:rPr>
          <w:lang w:val="uz-Cyrl-UZ"/>
        </w:rPr>
      </w:pPr>
      <w:r w:rsidRPr="00A76D94">
        <w:rPr>
          <w:lang w:val="uz-Cyrl-UZ"/>
        </w:rPr>
        <w:t xml:space="preserve">(a) </w:t>
      </w:r>
      <w:r w:rsidRPr="00A76D94">
        <w:rPr>
          <w:lang w:val="uz-Cyrl-UZ"/>
        </w:rPr>
        <w:tab/>
        <w:t>аниқланган хатоликлар тизимли ёки кенг тарқалган;</w:t>
      </w:r>
    </w:p>
    <w:p w14:paraId="5137D687" w14:textId="77777777" w:rsidR="000C365A" w:rsidRPr="00A76D94" w:rsidRDefault="000C365A" w:rsidP="00736B83">
      <w:pPr>
        <w:pStyle w:val="ListA"/>
        <w:spacing w:line="360" w:lineRule="auto"/>
        <w:ind w:left="1094"/>
        <w:rPr>
          <w:lang w:val="uz-Cyrl-UZ"/>
        </w:rPr>
      </w:pPr>
      <w:r w:rsidRPr="00A76D94">
        <w:rPr>
          <w:lang w:val="uz-Cyrl-UZ"/>
        </w:rPr>
        <w:t xml:space="preserve">(b) </w:t>
      </w:r>
      <w:r w:rsidRPr="00A76D94">
        <w:rPr>
          <w:lang w:val="uz-Cyrl-UZ"/>
        </w:rPr>
        <w:tab/>
        <w:t>бир масалага тегишли бўлган аниқланган бузиб кўрсатишлар тўплами, биргаликда кўриб чиқилганда, фойдаланувчиларнинг бу масалани тушунишига таъсир кўрсатиши мумкин.</w:t>
      </w:r>
    </w:p>
    <w:p w14:paraId="662DD5BA" w14:textId="77777777" w:rsidR="000C365A" w:rsidRPr="00A76D94" w:rsidRDefault="000C365A" w:rsidP="00736B83">
      <w:pPr>
        <w:pStyle w:val="ListA"/>
        <w:spacing w:line="360" w:lineRule="auto"/>
        <w:rPr>
          <w:lang w:val="uz-Cyrl-UZ"/>
        </w:rPr>
      </w:pPr>
      <w:r w:rsidRPr="00A76D94">
        <w:rPr>
          <w:lang w:val="uz-Cyrl-UZ"/>
        </w:rPr>
        <w:tab/>
        <w:t>Бузиб  кўрсатишларни йиғиш бўйича мулоҳазалар 700-сон АХС (қайта таҳрирланган) нинг 13 (d) бандига мувофиқ молиявий ҳисоботни баҳолашда ҳам ёрдам беради, бу аудитордан аудитор молиявий ҳисоботнинг умумий тақдимоти муҳим бўлмаган ёки ёритиб берилган масалаларни тўғри тушунишга тўсқинлик қиладиган маълумотларнинг киритилиши туфайли нотўғри  эмаслигини баҳолашни талаб қилади.</w:t>
      </w:r>
    </w:p>
    <w:p w14:paraId="076D34DD" w14:textId="77777777" w:rsidR="000C365A" w:rsidRPr="00A76D94" w:rsidRDefault="000C365A" w:rsidP="00736B83">
      <w:pPr>
        <w:pStyle w:val="ListA"/>
        <w:spacing w:line="360" w:lineRule="auto"/>
        <w:rPr>
          <w:vertAlign w:val="superscript"/>
          <w:lang w:val="uz-Cyrl-UZ"/>
        </w:rPr>
      </w:pPr>
      <w:r w:rsidRPr="00A76D94">
        <w:rPr>
          <w:lang w:val="uz-Cyrl-UZ"/>
        </w:rPr>
        <w:t>А19.</w:t>
      </w:r>
      <w:r w:rsidRPr="00A76D94">
        <w:rPr>
          <w:lang w:val="uz-Cyrl-UZ"/>
        </w:rPr>
        <w:tab/>
        <w:t>Агар алоҳида бузиб кўрсатиш муҳим деб баҳоланса, уни бошқа бузиб кўрсатишлар компенсациялаши эҳтимоли паст. Масалан, агар тушум сезиларли даражада ошириб кўрсатилган бўлса, ҳатто бу бузиб кўрсатишнинг фойдага таъсири харажатларнинг эквивалент ошириб кўрсатилиши билан тўлиқ компенсацияланган бўлса ҳам, умуман молиявий ҳисобот муҳим даражада бузиб кўрсатилган бўлади. Бузиб  кўрсатишларнинг ўзаро ҳисоб-китоби бир ҳисоб қолдиғи ёки операциялар тури доирасида мақбул характерга эга бўлиши мумкин, аммо ҳатто аҳамиятсиз бузиб кўрсатишларнинг ўзаро ҳисоб-китобини амалга ошириш мақсадга мувофиқлиги тўғрисида қарор қабул қилишдан олдин ҳам аниқланмаган бузиб кўрсатишларнинг мавжуд бўлиш рискини таҳлил қилиш зарур</w:t>
      </w:r>
      <w:r w:rsidRPr="00A76D94">
        <w:rPr>
          <w:rStyle w:val="af0"/>
          <w:lang w:val="uz-Cyrl-UZ"/>
        </w:rPr>
        <w:footnoteReference w:customMarkFollows="1" w:id="12"/>
        <w:t>13</w:t>
      </w:r>
      <w:r w:rsidRPr="00A76D94">
        <w:rPr>
          <w:lang w:val="uz-Cyrl-UZ"/>
        </w:rPr>
        <w:t>.</w:t>
      </w:r>
    </w:p>
    <w:p w14:paraId="0391B22B" w14:textId="77777777" w:rsidR="000C365A" w:rsidRPr="00A76D94" w:rsidRDefault="000C365A" w:rsidP="00736B83">
      <w:pPr>
        <w:pStyle w:val="ListA"/>
        <w:spacing w:line="360" w:lineRule="auto"/>
        <w:rPr>
          <w:lang w:val="uz-Cyrl-UZ"/>
        </w:rPr>
      </w:pPr>
      <w:r w:rsidRPr="00A76D94">
        <w:rPr>
          <w:lang w:val="uz-Cyrl-UZ"/>
        </w:rPr>
        <w:t>А20.</w:t>
      </w:r>
      <w:r w:rsidRPr="00A76D94">
        <w:rPr>
          <w:lang w:val="uz-Cyrl-UZ"/>
        </w:rPr>
        <w:tab/>
        <w:t>Таснифлашдаги бузиб кўрсатиш муҳимми-йўқми деган масалани аниқлаш таснифлашдаги бузиб кўрсатишнинг қарз ёки бошқа шартномавий мажбуриятларга таъсири, алоҳида моддалар ёки оралиқ натижаларга ёки асосий коэффициентларга таъсири каби сифат кўрсаткичларини баҳолашни назарда тутади. Аудитор таснифлашдаги бузиб кўрсатиш, ҳатто у бошқа бузиб кўрсатишларни баҳолашда қўлланиладиган муҳимлик даражаси ёки даражаларидан ошиб кетиши мумкин бўлса ҳам, умуман молиявий ҳисобот учун муҳим эмас деган хулосага келиши мумкин бўлган ҳолатлар юзага келиши мумкин. Масалан, молиявий ҳолат тўғрисидаги ҳисобот моддалари орасидаги бузиб таснифлаш, агар унинг миқдори молиявий ҳолат тўғрисидаги ҳисоботнинг тегишли моддалари ҳажмига нисбатан кичик бўлса ва бузиб таснифлаш фойда ва зарарлар тўғрисидаги ҳисоботга ёки бирор асосий коэффициентларга таъсир қилмаса, умуман молиявий ҳисобот учун муҳим эмас деб ҳисобланиши мумкин.</w:t>
      </w:r>
    </w:p>
    <w:p w14:paraId="076CD1B9" w14:textId="77777777" w:rsidR="000C365A" w:rsidRPr="00A76D94" w:rsidRDefault="000C365A" w:rsidP="00736B83">
      <w:pPr>
        <w:pStyle w:val="ListA"/>
        <w:spacing w:line="360" w:lineRule="auto"/>
        <w:rPr>
          <w:lang w:val="uz-Cyrl-UZ"/>
        </w:rPr>
      </w:pPr>
      <w:r w:rsidRPr="00A76D94">
        <w:rPr>
          <w:lang w:val="uz-Cyrl-UZ"/>
        </w:rPr>
        <w:t>А21.</w:t>
      </w:r>
      <w:r w:rsidRPr="00A76D94">
        <w:rPr>
          <w:lang w:val="uz-Cyrl-UZ"/>
        </w:rPr>
        <w:tab/>
        <w:t>Айрим бузиб кўрсатишларга тегишли ҳолатлар аудиторни, ҳатто улар умуман молиявий ҳисобот учун белгиланган муҳимлик даражасидан паст бўлса ҳам, уларни ўтказилаётган аудит давомида тўпланган бошқа бузиб кўрсатишлар билан биргаликда ёки ҳар бирини алоҳида муҳим деб баҳолашга мажбур қилиши мумкин. Баҳолашга таъсир қилиши мумкин бўлган ҳолатлар қуйидаги даражаларни ўз ичига олади:</w:t>
      </w:r>
    </w:p>
    <w:p w14:paraId="74B65F39" w14:textId="77777777" w:rsidR="000C365A" w:rsidRPr="00A76D94" w:rsidRDefault="000C365A" w:rsidP="00736B83">
      <w:pPr>
        <w:pStyle w:val="ListA"/>
        <w:numPr>
          <w:ilvl w:val="0"/>
          <w:numId w:val="15"/>
        </w:numPr>
        <w:spacing w:line="360" w:lineRule="auto"/>
        <w:rPr>
          <w:lang w:val="uz-Cyrl-UZ"/>
        </w:rPr>
      </w:pPr>
      <w:r w:rsidRPr="00A76D94">
        <w:rPr>
          <w:lang w:val="uz-Cyrl-UZ"/>
        </w:rPr>
        <w:t>норматив ҳужжатларга риоя қилишга таъсир кўрсатади;</w:t>
      </w:r>
    </w:p>
    <w:p w14:paraId="137016AE" w14:textId="77777777" w:rsidR="000C365A" w:rsidRPr="00A76D94" w:rsidRDefault="000C365A" w:rsidP="00736B83">
      <w:pPr>
        <w:pStyle w:val="ListA"/>
        <w:numPr>
          <w:ilvl w:val="0"/>
          <w:numId w:val="15"/>
        </w:numPr>
        <w:spacing w:line="360" w:lineRule="auto"/>
        <w:rPr>
          <w:lang w:val="uz-Cyrl-UZ"/>
        </w:rPr>
      </w:pPr>
      <w:r w:rsidRPr="00A76D94">
        <w:rPr>
          <w:lang w:val="uz-Cyrl-UZ"/>
        </w:rPr>
        <w:t>қарз бўйича ковенантлар ёки шартномада белгиланган бошқа талабларга таъсир қилади;</w:t>
      </w:r>
    </w:p>
    <w:p w14:paraId="4E22C62F" w14:textId="77777777" w:rsidR="000C365A" w:rsidRPr="00A76D94" w:rsidRDefault="000C365A" w:rsidP="00736B83">
      <w:pPr>
        <w:pStyle w:val="ListA"/>
        <w:numPr>
          <w:ilvl w:val="0"/>
          <w:numId w:val="15"/>
        </w:numPr>
        <w:spacing w:line="360" w:lineRule="auto"/>
        <w:rPr>
          <w:lang w:val="uz-Cyrl-UZ"/>
        </w:rPr>
      </w:pPr>
      <w:r w:rsidRPr="00A76D94">
        <w:rPr>
          <w:lang w:val="uz-Cyrl-UZ"/>
        </w:rPr>
        <w:lastRenderedPageBreak/>
        <w:t>ҳисоб сиёсатининг бузиб танланиши ёки қўлланишига алоқадор бўлиб, бу жорий давр учун молиявий ҳисоботга аҳамиятсиз таъсир кўрсатади, лекин эҳтимол, келгуси даврлар учун молиявий ҳисоботга муҳим таъсир кўрсатади;</w:t>
      </w:r>
    </w:p>
    <w:p w14:paraId="2719E306" w14:textId="77777777" w:rsidR="000C365A" w:rsidRPr="00A76D94" w:rsidRDefault="000C365A" w:rsidP="00736B83">
      <w:pPr>
        <w:pStyle w:val="ListA"/>
        <w:numPr>
          <w:ilvl w:val="0"/>
          <w:numId w:val="15"/>
        </w:numPr>
        <w:spacing w:line="360" w:lineRule="auto"/>
        <w:rPr>
          <w:lang w:val="uz-Cyrl-UZ"/>
        </w:rPr>
      </w:pPr>
      <w:r w:rsidRPr="00A76D94">
        <w:rPr>
          <w:lang w:val="uz-Cyrl-UZ"/>
        </w:rPr>
        <w:t>фойдадаги ўзгаришларни ёки бошқа тенденцияларни, айниқса умумий иқтисодий ва тармоқ шароитларига нисбатан яширади;</w:t>
      </w:r>
    </w:p>
    <w:p w14:paraId="272730E0" w14:textId="77777777" w:rsidR="000C365A" w:rsidRPr="00A76D94" w:rsidRDefault="000C365A" w:rsidP="00736B83">
      <w:pPr>
        <w:pStyle w:val="ListA"/>
        <w:numPr>
          <w:ilvl w:val="0"/>
          <w:numId w:val="15"/>
        </w:numPr>
        <w:spacing w:line="360" w:lineRule="auto"/>
        <w:rPr>
          <w:lang w:val="uz-Cyrl-UZ"/>
        </w:rPr>
      </w:pPr>
      <w:r w:rsidRPr="00A76D94">
        <w:rPr>
          <w:lang w:val="uz-Cyrl-UZ"/>
        </w:rPr>
        <w:t>ташкилотнинг молиявий ҳолатини, фаолият натижаларини ёки пул оқимларини баҳолаш учун қўлланиладиган коэффициентларга таъсир қилади;</w:t>
      </w:r>
    </w:p>
    <w:p w14:paraId="258AD718" w14:textId="77777777" w:rsidR="000C365A" w:rsidRPr="00A76D94" w:rsidRDefault="000C365A" w:rsidP="00736B83">
      <w:pPr>
        <w:pStyle w:val="ListA"/>
        <w:numPr>
          <w:ilvl w:val="0"/>
          <w:numId w:val="15"/>
        </w:numPr>
        <w:spacing w:line="360" w:lineRule="auto"/>
        <w:rPr>
          <w:lang w:val="uz-Cyrl-UZ"/>
        </w:rPr>
      </w:pPr>
      <w:r w:rsidRPr="00A76D94">
        <w:rPr>
          <w:lang w:val="uz-Cyrl-UZ"/>
        </w:rPr>
        <w:t>молиявий ҳисоботда тақдим этилган сегмент маълумотига таъсир қилади (масалан, ташкилот фаолиятида ёки фойдалилигида муҳим рол ўйнайдиган сегмент ёки ташкилот бизнесининг бошқа қисми учун масаланинг аҳамияти);</w:t>
      </w:r>
    </w:p>
    <w:p w14:paraId="5A6A85C4" w14:textId="77777777" w:rsidR="000C365A" w:rsidRPr="00A76D94" w:rsidRDefault="000C365A" w:rsidP="00736B83">
      <w:pPr>
        <w:pStyle w:val="ListA"/>
        <w:numPr>
          <w:ilvl w:val="0"/>
          <w:numId w:val="15"/>
        </w:numPr>
        <w:spacing w:line="360" w:lineRule="auto"/>
        <w:rPr>
          <w:lang w:val="uz-Cyrl-UZ"/>
        </w:rPr>
      </w:pPr>
      <w:r w:rsidRPr="00A76D94">
        <w:rPr>
          <w:lang w:val="uz-Cyrl-UZ"/>
        </w:rPr>
        <w:t>ташкилот раҳбариятнинг мукофотини оширишга олиб келади, масалан, мукофот ёки бошқа рағбатлантириш олиш шартларини қаноатлантиришни таъминлайди;</w:t>
      </w:r>
    </w:p>
    <w:p w14:paraId="439A8612" w14:textId="77777777" w:rsidR="000C365A" w:rsidRPr="00A76D94" w:rsidRDefault="000C365A" w:rsidP="00736B83">
      <w:pPr>
        <w:pStyle w:val="ListA"/>
        <w:numPr>
          <w:ilvl w:val="0"/>
          <w:numId w:val="15"/>
        </w:numPr>
        <w:spacing w:line="360" w:lineRule="auto"/>
        <w:rPr>
          <w:lang w:val="uz-Cyrl-UZ"/>
        </w:rPr>
      </w:pPr>
      <w:r w:rsidRPr="00A76D94">
        <w:rPr>
          <w:lang w:val="uz-Cyrl-UZ"/>
        </w:rPr>
        <w:t>аудиторнинг фойдаланувчиларга илгари тақдим этилган маълумотни, масалан, фойда прогнозига нисбатан тушуниши нуқтаи назаридан муҳим;</w:t>
      </w:r>
    </w:p>
    <w:p w14:paraId="1A164086" w14:textId="77777777" w:rsidR="000C365A" w:rsidRPr="00A76D94" w:rsidRDefault="000C365A" w:rsidP="00736B83">
      <w:pPr>
        <w:pStyle w:val="ListA"/>
        <w:numPr>
          <w:ilvl w:val="0"/>
          <w:numId w:val="15"/>
        </w:numPr>
        <w:spacing w:line="360" w:lineRule="auto"/>
        <w:rPr>
          <w:lang w:val="uz-Cyrl-UZ"/>
        </w:rPr>
      </w:pPr>
      <w:r w:rsidRPr="00A76D94">
        <w:rPr>
          <w:lang w:val="uz-Cyrl-UZ"/>
        </w:rPr>
        <w:t>муайян шахсларга таъсир кўрсатадиган масалаларга тегишли (масалан, битим иштирокчиси бўлган учинчи томонлар ташкилот раҳбарият аъзолари билан боғланганми);</w:t>
      </w:r>
    </w:p>
    <w:p w14:paraId="62B6224E" w14:textId="77777777" w:rsidR="000C365A" w:rsidRPr="00A76D94" w:rsidRDefault="000C365A" w:rsidP="00736B83">
      <w:pPr>
        <w:pStyle w:val="ListA"/>
        <w:numPr>
          <w:ilvl w:val="0"/>
          <w:numId w:val="15"/>
        </w:numPr>
        <w:spacing w:line="360" w:lineRule="auto"/>
        <w:rPr>
          <w:lang w:val="uz-Cyrl-UZ"/>
        </w:rPr>
      </w:pPr>
      <w:r w:rsidRPr="00A76D94">
        <w:rPr>
          <w:lang w:val="uz-Cyrl-UZ"/>
        </w:rPr>
        <w:t>тегишли қўлланиладиган молиявий ҳисобот тайёрлаш концепцияси томонидан махсус талаб қилинмайдиган, лекин аудитор фикрича фойдаланувчиларга ташкилотнинг молиявий ҳолатини, молиявий натижаларини ёки пул оқимларини тушуниш учун муҳим бўлган маълумотнинг тушириб қолдирилиши; ёки</w:t>
      </w:r>
    </w:p>
    <w:p w14:paraId="004EEB13" w14:textId="77777777" w:rsidR="000C365A" w:rsidRPr="00A76D94" w:rsidRDefault="000C365A" w:rsidP="00736B83">
      <w:pPr>
        <w:pStyle w:val="IFACBulletIndented1"/>
        <w:numPr>
          <w:ilvl w:val="0"/>
          <w:numId w:val="15"/>
        </w:numPr>
        <w:spacing w:before="80" w:line="360" w:lineRule="auto"/>
        <w:rPr>
          <w:lang w:val="uz-Cyrl-UZ"/>
        </w:rPr>
      </w:pPr>
      <w:r w:rsidRPr="00A76D94">
        <w:rPr>
          <w:lang w:val="uz-Cyrl-UZ"/>
        </w:rPr>
        <w:t>аудит қилинган молиявий ҳисоботни ўз ичига олган ҳужжатларда тақдим этиладиган бошқа маълумотларга таъсир қилади (масалан, "Ташкилот раҳбариятнинг муҳокамаси ва таҳлили" ёки "Операцион ва молиявий шарҳ"га киритиладиган маълумотлар) ва оқилона кутиш мумкин бўлганидек, молиявий ҳисобот фойдаланувчиларининг иқтисодий қарорларига таъсир қилиши мумкин. 720-сон АХС (қайта таҳрирланган)</w:t>
      </w:r>
      <w:r w:rsidRPr="00A76D94">
        <w:rPr>
          <w:rStyle w:val="af0"/>
          <w:lang w:val="uz-Cyrl-UZ"/>
        </w:rPr>
        <w:footnoteReference w:customMarkFollows="1" w:id="13"/>
        <w:t>14</w:t>
      </w:r>
      <w:r w:rsidRPr="00A76D94">
        <w:rPr>
          <w:lang w:val="uz-Cyrl-UZ"/>
        </w:rPr>
        <w:t xml:space="preserve"> аудиторнинг бошқа маълумотларга нисбатан мажбуриятларини белгилайди.</w:t>
      </w:r>
    </w:p>
    <w:p w14:paraId="6E9CD81E" w14:textId="77777777" w:rsidR="000C365A" w:rsidRPr="00A76D94" w:rsidRDefault="000C365A" w:rsidP="00736B83">
      <w:pPr>
        <w:pStyle w:val="ListTextIndended"/>
        <w:spacing w:line="360" w:lineRule="auto"/>
        <w:rPr>
          <w:spacing w:val="-3"/>
          <w:lang w:val="uz-Cyrl-UZ"/>
        </w:rPr>
      </w:pPr>
      <w:r w:rsidRPr="00A76D94">
        <w:rPr>
          <w:lang w:val="uz-Cyrl-UZ"/>
        </w:rPr>
        <w:tab/>
        <w:t>Бу ҳолатлар мисол сифатида келтирилган, уларнинг барчаси аудит ўтказиш пайтида учрамайди, ва уларнинг рўйхати тўлиқ эмас. Юқорида келтирилган ҳолатларга ўхшаш ҳар қандай ҳолатнинг мавжудлиги, бузиб кўрсатиш муҳим деган хулосага келишга мажбур қилмайди.</w:t>
      </w:r>
    </w:p>
    <w:p w14:paraId="121BFB27" w14:textId="77777777" w:rsidR="000C365A" w:rsidRPr="00A76D94" w:rsidRDefault="000C365A" w:rsidP="00736B83">
      <w:pPr>
        <w:pStyle w:val="ListA"/>
        <w:spacing w:before="80" w:line="360" w:lineRule="auto"/>
        <w:rPr>
          <w:lang w:val="uz-Cyrl-UZ"/>
        </w:rPr>
      </w:pPr>
      <w:r w:rsidRPr="00A76D94">
        <w:rPr>
          <w:lang w:val="uz-Cyrl-UZ"/>
        </w:rPr>
        <w:t>А22.</w:t>
      </w:r>
      <w:r w:rsidRPr="00A76D94">
        <w:rPr>
          <w:lang w:val="uz-Cyrl-UZ"/>
        </w:rPr>
        <w:tab/>
        <w:t>240-сон АХС</w:t>
      </w:r>
      <w:r w:rsidRPr="00A76D94">
        <w:rPr>
          <w:rStyle w:val="af0"/>
          <w:lang w:val="uz-Cyrl-UZ"/>
        </w:rPr>
        <w:footnoteReference w:customMarkFollows="1" w:id="14"/>
        <w:t>15</w:t>
      </w:r>
      <w:r w:rsidRPr="00A76D94">
        <w:rPr>
          <w:lang w:val="uz-Cyrl-UZ"/>
        </w:rPr>
        <w:t xml:space="preserve"> бундай бузиб кўрсатишнинг ҳажми молиявий ҳисобот учун аҳамиятсиз бўлса ҳам, нохолис ҳаракатлар натижаси бўлган ёки бўлиши мумкин бўлган бузиб кўрсатишнинг оқибатларини ўтказилаётган аудитнинг бошқа жиҳатларига нисбатан қандай кўриб чиқиш зарурлигини тушунтиради. Ҳолатга қараб, нохолис ҳаракатлардан далолат бериши мумкин бўлган маълумотларни ёритиб беришдаги бузиб кўрсатишлар, масалан, қуйидагилар туфайли юзага келиши мумкин:</w:t>
      </w:r>
    </w:p>
    <w:p w14:paraId="567EB998" w14:textId="77777777" w:rsidR="000C365A" w:rsidRPr="00A76D94" w:rsidRDefault="000C365A" w:rsidP="00736B83">
      <w:pPr>
        <w:pStyle w:val="IFACBulletIndented1"/>
        <w:numPr>
          <w:ilvl w:val="0"/>
          <w:numId w:val="12"/>
        </w:numPr>
        <w:tabs>
          <w:tab w:val="left" w:pos="1134"/>
        </w:tabs>
        <w:spacing w:line="360" w:lineRule="auto"/>
        <w:ind w:left="1134"/>
        <w:rPr>
          <w:lang w:val="uz-Cyrl-UZ"/>
        </w:rPr>
      </w:pPr>
      <w:r w:rsidRPr="00A76D94">
        <w:rPr>
          <w:lang w:val="uz-Cyrl-UZ"/>
        </w:rPr>
        <w:t>раҳбарият мулоҳазаларининг мунозаралилиги натижасида юзага келадиган, чалғитувчи маълумотларни ёритиб бериш билан боғлиқ бўлган;</w:t>
      </w:r>
    </w:p>
    <w:p w14:paraId="56A2DF6C" w14:textId="77777777" w:rsidR="000C365A" w:rsidRPr="00A76D94" w:rsidRDefault="000C365A" w:rsidP="00736B83">
      <w:pPr>
        <w:pStyle w:val="IFACBulletIndented1"/>
        <w:numPr>
          <w:ilvl w:val="0"/>
          <w:numId w:val="12"/>
        </w:numPr>
        <w:tabs>
          <w:tab w:val="left" w:pos="1134"/>
        </w:tabs>
        <w:spacing w:line="360" w:lineRule="auto"/>
        <w:ind w:left="1134"/>
        <w:rPr>
          <w:lang w:val="uz-Cyrl-UZ"/>
        </w:rPr>
      </w:pPr>
      <w:r w:rsidRPr="00A76D94">
        <w:rPr>
          <w:lang w:val="uz-Cyrl-UZ"/>
        </w:rPr>
        <w:t xml:space="preserve">молиявий ҳисоботдаги масалаларни тўғри тушунишни қийинлаштирадиган кенг тарқалган </w:t>
      </w:r>
      <w:r w:rsidRPr="00A76D94">
        <w:rPr>
          <w:lang w:val="uz-Cyrl-UZ"/>
        </w:rPr>
        <w:lastRenderedPageBreak/>
        <w:t>такрорланувчи ёки кам маълумот берувчи маълумотларни ёритиб бериш билан боғлиқ бўлган.</w:t>
      </w:r>
    </w:p>
    <w:p w14:paraId="41621EF5" w14:textId="77777777" w:rsidR="000C365A" w:rsidRPr="00A76D94" w:rsidRDefault="000C365A" w:rsidP="00736B83">
      <w:pPr>
        <w:pStyle w:val="ListTextIndended"/>
        <w:spacing w:before="80" w:line="360" w:lineRule="auto"/>
        <w:rPr>
          <w:lang w:val="uz-Cyrl-UZ"/>
        </w:rPr>
      </w:pPr>
      <w:r w:rsidRPr="00A76D94">
        <w:rPr>
          <w:lang w:val="uz-Cyrl-UZ"/>
        </w:rPr>
        <w:tab/>
        <w:t>Операциялар, ҳисоб қолдиқлари ва маълумотларни ёритиб бериш тоифаларидаги бузиб кўрсатишларнинг оқибатларини кўриб чиқишда аудитор 200-сон АХС</w:t>
      </w:r>
      <w:r w:rsidRPr="00A76D94">
        <w:rPr>
          <w:rStyle w:val="af0"/>
          <w:lang w:val="uz-Cyrl-UZ"/>
        </w:rPr>
        <w:footnoteReference w:customMarkFollows="1" w:id="15"/>
        <w:t>16</w:t>
      </w:r>
      <w:r w:rsidRPr="00A76D94">
        <w:rPr>
          <w:lang w:val="uz-Cyrl-UZ"/>
        </w:rPr>
        <w:t xml:space="preserve"> га мувофиқ профессионал скептицизмни қўллайди. </w:t>
      </w:r>
    </w:p>
    <w:p w14:paraId="6C4A65FB" w14:textId="77777777" w:rsidR="000C365A" w:rsidRPr="00A76D94" w:rsidRDefault="000C365A" w:rsidP="00736B83">
      <w:pPr>
        <w:pStyle w:val="ListA"/>
        <w:spacing w:before="80" w:line="360" w:lineRule="auto"/>
        <w:rPr>
          <w:lang w:val="uz-Cyrl-UZ"/>
        </w:rPr>
      </w:pPr>
      <w:r w:rsidRPr="00A76D94">
        <w:rPr>
          <w:lang w:val="uz-Cyrl-UZ"/>
        </w:rPr>
        <w:t>А23.</w:t>
      </w:r>
      <w:r w:rsidRPr="00A76D94">
        <w:rPr>
          <w:lang w:val="uz-Cyrl-UZ"/>
        </w:rPr>
        <w:tab/>
        <w:t xml:space="preserve">Олдинги даврларга тегишли аҳамиятсиз тузатилмаган бузиб кўрсатишларнинг жамланган таъсири жорий давр молиявий ҳисоботига муҳим таъсир кўрсатиши мумкин. Аудитор жорий давр молиявий ҳисоботига бундай тузатилмаган бузиб кўрсатишларнинг таъсирини баҳолаш учун қўллаши мумкин бўлган турли мақбул ёндашувлар мавжуд. Бир хил ёндашувни қўллаш баҳоларнинг даврдан даврга изчиллигига эришиш имконини беради. </w:t>
      </w:r>
    </w:p>
    <w:p w14:paraId="7D374B3C" w14:textId="77777777" w:rsidR="000C365A" w:rsidRPr="00A76D94" w:rsidRDefault="000C365A" w:rsidP="00736B83">
      <w:pPr>
        <w:pStyle w:val="ListA"/>
        <w:spacing w:before="0" w:line="360" w:lineRule="auto"/>
        <w:ind w:left="0" w:firstLine="0"/>
        <w:rPr>
          <w:i/>
          <w:iCs/>
          <w:lang w:val="uz-Cyrl-UZ"/>
        </w:rPr>
      </w:pPr>
      <w:r w:rsidRPr="00A76D94">
        <w:rPr>
          <w:i/>
          <w:iCs/>
          <w:lang w:val="uz-Cyrl-UZ"/>
        </w:rPr>
        <w:t>Давлат сектори ташкилотларига хос мулоҳазалар</w:t>
      </w:r>
    </w:p>
    <w:p w14:paraId="4D4E4325" w14:textId="77777777" w:rsidR="000C365A" w:rsidRPr="00A76D94" w:rsidRDefault="000C365A" w:rsidP="00736B83">
      <w:pPr>
        <w:pStyle w:val="ListA"/>
        <w:spacing w:line="360" w:lineRule="auto"/>
        <w:rPr>
          <w:lang w:val="uz-Cyrl-UZ"/>
        </w:rPr>
      </w:pPr>
      <w:r w:rsidRPr="00A76D94">
        <w:rPr>
          <w:lang w:val="uz-Cyrl-UZ"/>
        </w:rPr>
        <w:t>А24.</w:t>
      </w:r>
      <w:r w:rsidRPr="00A76D94">
        <w:rPr>
          <w:lang w:val="uz-Cyrl-UZ"/>
        </w:rPr>
        <w:tab/>
        <w:t>Давлат сектори ташкилотининг аудитини ўтказишда бузиб кўрсатиш муҳим ёки муҳим эмаслиги тўғрисидаги баҳо, шунингдек, қонунчилик, норматив ёки бошқа ҳужжатлар билан белгиланган, аудиторнинг маълум масалалар, масалан, нохолис ҳаракатлар бўйича хулосалар тақдим этиш мажбуриятига ҳам боғлиқ бўлиши мумкин.</w:t>
      </w:r>
    </w:p>
    <w:p w14:paraId="4E72B024" w14:textId="77777777" w:rsidR="000C365A" w:rsidRPr="00A76D94" w:rsidRDefault="000C365A" w:rsidP="00736B83">
      <w:pPr>
        <w:pStyle w:val="ListA"/>
        <w:spacing w:line="360" w:lineRule="auto"/>
        <w:rPr>
          <w:lang w:val="uz-Cyrl-UZ"/>
        </w:rPr>
      </w:pPr>
      <w:r w:rsidRPr="00A76D94">
        <w:rPr>
          <w:lang w:val="uz-Cyrl-UZ"/>
        </w:rPr>
        <w:t>А25.</w:t>
      </w:r>
      <w:r w:rsidRPr="00A76D94">
        <w:rPr>
          <w:lang w:val="uz-Cyrl-UZ"/>
        </w:rPr>
        <w:tab/>
        <w:t>Бундан ташқари, жамоатчилик манфаати, ҳисобдорлик, ҳалоллик ва айниқса самарали қонунчилик назоратини таъминлаш каби масалалар у ёки бу модда ўзининг хусусияти туфайли муҳимми деган баҳога таъсир қилиши мумкин. Бу айниқса қонунчилик, норматив ҳужжатлар ёки ҳуқуқнинг бошқа манбалари талабларига риоя қилиш билан боғлиқ моддалар учун тўғридир.</w:t>
      </w:r>
    </w:p>
    <w:p w14:paraId="20DC3CC8" w14:textId="77777777" w:rsidR="000C365A" w:rsidRPr="00A76D94" w:rsidRDefault="000C365A" w:rsidP="00736B83">
      <w:pPr>
        <w:pStyle w:val="ListA"/>
        <w:spacing w:before="0" w:line="360" w:lineRule="auto"/>
        <w:ind w:left="0" w:firstLine="0"/>
        <w:rPr>
          <w:lang w:val="uz-Cyrl-UZ"/>
        </w:rPr>
      </w:pPr>
      <w:r w:rsidRPr="00A76D94">
        <w:rPr>
          <w:i/>
          <w:iCs/>
          <w:lang w:val="uz-Cyrl-UZ"/>
        </w:rPr>
        <w:t>Бошқарув учун масъул шахслар билан ахборот алмашиш</w:t>
      </w:r>
      <w:r w:rsidRPr="00A76D94">
        <w:rPr>
          <w:lang w:val="uz-Cyrl-UZ"/>
        </w:rPr>
        <w:t xml:space="preserve"> (12 бандга қаранг)</w:t>
      </w:r>
    </w:p>
    <w:p w14:paraId="3C14871E" w14:textId="77777777" w:rsidR="000C365A" w:rsidRPr="00A76D94" w:rsidRDefault="000C365A" w:rsidP="00736B83">
      <w:pPr>
        <w:pStyle w:val="ListA"/>
        <w:spacing w:before="80" w:line="360" w:lineRule="auto"/>
        <w:rPr>
          <w:vertAlign w:val="superscript"/>
          <w:lang w:val="uz-Cyrl-UZ"/>
        </w:rPr>
      </w:pPr>
      <w:r w:rsidRPr="00A76D94">
        <w:rPr>
          <w:lang w:val="uz-Cyrl-UZ"/>
        </w:rPr>
        <w:t>А26.</w:t>
      </w:r>
      <w:r w:rsidRPr="00A76D94">
        <w:rPr>
          <w:lang w:val="uz-Cyrl-UZ"/>
        </w:rPr>
        <w:tab/>
        <w:t>Агар тузатилмаган бузиб кўрсатишлар раҳбарлик мажбуриятларига эга шахс (шахслар)га етказилган бўлса, ва бу шахс (шахслар) бошқарув функцияларини ҳам амалга оширса, худди шу масалалар яна ўша шахс (шахслар)га, аммо энди бошқарув учун масъул шахс (шахслар) сифатида етказилиши лозим. Аудитор, бироқ, раҳбарлик мажбуриятларига эга шахс (шахслар) билан ахборот алмашиниши бошқа ҳолатларда аудитор бошқарув учун масъул шахслар сифатида хабардор қилиши керак бўлган барча шахсларни тегишли равишда хабардор қилишга олиб келишига ишонч ҳосил қилиши лозим</w:t>
      </w:r>
      <w:r w:rsidRPr="00A76D94">
        <w:rPr>
          <w:rStyle w:val="af0"/>
          <w:lang w:val="uz-Cyrl-UZ"/>
        </w:rPr>
        <w:footnoteReference w:customMarkFollows="1" w:id="16"/>
        <w:t>17</w:t>
      </w:r>
      <w:r w:rsidRPr="00A76D94">
        <w:rPr>
          <w:lang w:val="uz-Cyrl-UZ"/>
        </w:rPr>
        <w:t>.</w:t>
      </w:r>
    </w:p>
    <w:p w14:paraId="7A906828" w14:textId="77777777" w:rsidR="000C365A" w:rsidRPr="00A76D94" w:rsidRDefault="000C365A" w:rsidP="00736B83">
      <w:pPr>
        <w:pStyle w:val="ListA"/>
        <w:spacing w:before="80" w:line="360" w:lineRule="auto"/>
        <w:rPr>
          <w:lang w:val="uz-Cyrl-UZ"/>
        </w:rPr>
      </w:pPr>
      <w:r w:rsidRPr="00A76D94">
        <w:rPr>
          <w:lang w:val="uz-Cyrl-UZ"/>
        </w:rPr>
        <w:t>А27.</w:t>
      </w:r>
      <w:r w:rsidRPr="00A76D94">
        <w:rPr>
          <w:lang w:val="uz-Cyrl-UZ"/>
        </w:rPr>
        <w:tab/>
        <w:t>Кўп миқдордаги алоҳида аҳамиятсиз тузатилмаган бузиб кўрсатишлар мавжуд бўлганда, аудитор ҳар бир алоҳида тузатилмаган бузиб кўрсатишнинг тафсилотлари ўрнига тузатилмаган бузиб кўрсатишларнинг миқдори ва умумий пул ифодаси ҳақида маълумот тақдим этиши мумкин.</w:t>
      </w:r>
    </w:p>
    <w:p w14:paraId="10F8B3B4" w14:textId="77777777" w:rsidR="000C365A" w:rsidRPr="00A76D94" w:rsidRDefault="000C365A" w:rsidP="00736B83">
      <w:pPr>
        <w:pStyle w:val="ListA"/>
        <w:spacing w:before="80" w:line="360" w:lineRule="auto"/>
        <w:rPr>
          <w:lang w:val="uz-Cyrl-UZ"/>
        </w:rPr>
      </w:pPr>
      <w:r w:rsidRPr="00A76D94">
        <w:rPr>
          <w:lang w:val="uz-Cyrl-UZ"/>
        </w:rPr>
        <w:t>А28.</w:t>
      </w:r>
      <w:r w:rsidRPr="00A76D94">
        <w:rPr>
          <w:lang w:val="uz-Cyrl-UZ"/>
        </w:rPr>
        <w:tab/>
        <w:t>260 -сон АХС (Қайта таҳрирланган) аудитордан бошқарув учун масъул шахслар билан аудитор сўраган ёзма баёнотларни муҳокама қилишни талаб қилади (ушбу АХС 14-бандига қаранг).</w:t>
      </w:r>
      <w:r w:rsidRPr="00A76D94">
        <w:rPr>
          <w:rStyle w:val="af0"/>
          <w:lang w:val="uz-Cyrl-UZ"/>
        </w:rPr>
        <w:footnoteReference w:customMarkFollows="1" w:id="17"/>
        <w:t>18</w:t>
      </w:r>
      <w:r w:rsidRPr="00A76D94">
        <w:rPr>
          <w:lang w:val="uz-Cyrl-UZ"/>
        </w:rPr>
        <w:t xml:space="preserve"> Аудитор бошқарув учун масъул шахслар билан тузатилмаган бузиб кўрсатишларнинг ҳажми ва характерини, тегишли ҳолатларни ҳисобга олган ҳолда баҳоланган сабаблари ёки оқибатларини, шунингдек уларнинг келгусидаги молиявий ҳисоботга бўлиши мумкин бўлган таъсирини муҳокама қилиши мумкин. </w:t>
      </w:r>
    </w:p>
    <w:p w14:paraId="3012CCE5" w14:textId="77777777" w:rsidR="000C365A" w:rsidRPr="00A76D94" w:rsidRDefault="000C365A" w:rsidP="00736B83">
      <w:pPr>
        <w:pStyle w:val="ListA"/>
        <w:spacing w:before="0" w:line="360" w:lineRule="auto"/>
        <w:ind w:left="0" w:firstLine="0"/>
        <w:rPr>
          <w:lang w:val="uz-Cyrl-UZ"/>
        </w:rPr>
      </w:pPr>
      <w:r w:rsidRPr="00A76D94">
        <w:rPr>
          <w:b/>
          <w:bCs/>
          <w:lang w:val="uz-Cyrl-UZ"/>
        </w:rPr>
        <w:t>Ёзма баёнотлар</w:t>
      </w:r>
      <w:r w:rsidRPr="00A76D94">
        <w:rPr>
          <w:lang w:val="uz-Cyrl-UZ"/>
        </w:rPr>
        <w:t xml:space="preserve"> (14 бандга қаранг)</w:t>
      </w:r>
    </w:p>
    <w:p w14:paraId="5C4B3220" w14:textId="77777777" w:rsidR="000C365A" w:rsidRPr="00A76D94" w:rsidRDefault="000C365A" w:rsidP="00736B83">
      <w:pPr>
        <w:pStyle w:val="ListA"/>
        <w:spacing w:line="360" w:lineRule="auto"/>
        <w:rPr>
          <w:lang w:val="uz-Cyrl-UZ"/>
        </w:rPr>
      </w:pPr>
      <w:r w:rsidRPr="00A76D94">
        <w:rPr>
          <w:lang w:val="uz-Cyrl-UZ"/>
        </w:rPr>
        <w:t>А29.</w:t>
      </w:r>
      <w:r w:rsidRPr="00A76D94">
        <w:rPr>
          <w:lang w:val="uz-Cyrl-UZ"/>
        </w:rPr>
        <w:tab/>
        <w:t xml:space="preserve">Молиявий ҳисоботни тайёрлаш раҳбарият ва, агар ўринли бўлса, бошқарув учун масъул шахслар муҳим бузиб кўрсатишларни тузатиш учун молиявий ҳисоботга тузатишлар киритишини талаб қилгани учун, аудитор улардан тузатилмаган бузиб кўрсатишлар ҳақида ёзма баёнот тақдим этишни сўраши шарт. Баъзи ҳолатларда раҳбарият ва, агар ўринли бўлса, бошқарув учун масъул шахслар, айрим тузатилмаган бузиб кўрсатишлар бузиб кўрсатиш эмас деб ҳисоблашлари мумкин. Шу сабабли, улар ўз ёзма баёнотларига қуйидагига ўхшаш ифодаларни қўшишни хоҳлашлари мумкин: "Биз ... ва ... моддалар бузиб кўрсатиш ташкил этиши билан </w:t>
      </w:r>
      <w:r w:rsidRPr="00A76D94">
        <w:rPr>
          <w:lang w:val="uz-Cyrl-UZ"/>
        </w:rPr>
        <w:lastRenderedPageBreak/>
        <w:t>келишмаймиз, чунки [сабабларнинг тавсифи]". Бундай баёнотни олиш, бироқ, аудиторни тузатилмаган бузиб кўрсатишларнинг таъсири ҳақида хулоса шакллантириш мажбуриятидан озод қилмайди.</w:t>
      </w:r>
    </w:p>
    <w:p w14:paraId="4BCED3A9" w14:textId="77777777" w:rsidR="000C365A" w:rsidRPr="00A76D94" w:rsidRDefault="000C365A" w:rsidP="00736B83">
      <w:pPr>
        <w:pStyle w:val="ListA"/>
        <w:spacing w:before="0" w:line="360" w:lineRule="auto"/>
        <w:ind w:left="0" w:firstLine="0"/>
        <w:rPr>
          <w:lang w:val="uz-Cyrl-UZ"/>
        </w:rPr>
      </w:pPr>
      <w:r w:rsidRPr="00A76D94">
        <w:rPr>
          <w:b/>
          <w:bCs/>
          <w:lang w:val="uz-Cyrl-UZ"/>
        </w:rPr>
        <w:t>Ҳужжатлаштириш</w:t>
      </w:r>
      <w:r w:rsidRPr="00A76D94">
        <w:rPr>
          <w:lang w:val="uz-Cyrl-UZ"/>
        </w:rPr>
        <w:t xml:space="preserve"> (15 бандга қаранг)</w:t>
      </w:r>
    </w:p>
    <w:p w14:paraId="589AD2A9" w14:textId="77777777" w:rsidR="000C365A" w:rsidRPr="00A76D94" w:rsidRDefault="000C365A" w:rsidP="00736B83">
      <w:pPr>
        <w:pStyle w:val="ListA"/>
        <w:spacing w:line="360" w:lineRule="auto"/>
        <w:rPr>
          <w:lang w:val="uz-Cyrl-UZ"/>
        </w:rPr>
      </w:pPr>
      <w:r w:rsidRPr="00A76D94">
        <w:rPr>
          <w:lang w:val="uz-Cyrl-UZ"/>
        </w:rPr>
        <w:t>А30.</w:t>
      </w:r>
      <w:r w:rsidRPr="00A76D94">
        <w:rPr>
          <w:lang w:val="uz-Cyrl-UZ"/>
        </w:rPr>
        <w:tab/>
        <w:t xml:space="preserve">Аудиторнинг тузатилмаган бузиб кўрсатишларни ҳужжатлаштириши қуйидагиларни ҳисобга олиши мумкин: </w:t>
      </w:r>
    </w:p>
    <w:p w14:paraId="4690762F" w14:textId="77777777" w:rsidR="000C365A" w:rsidRPr="00A76D94" w:rsidRDefault="000C365A" w:rsidP="00736B83">
      <w:pPr>
        <w:pStyle w:val="23"/>
        <w:spacing w:line="360" w:lineRule="auto"/>
        <w:rPr>
          <w:lang w:val="uz-Cyrl-UZ"/>
        </w:rPr>
      </w:pPr>
      <w:r w:rsidRPr="00A76D94">
        <w:rPr>
          <w:lang w:val="uz-Cyrl-UZ"/>
        </w:rPr>
        <w:t xml:space="preserve">(a) </w:t>
      </w:r>
      <w:r w:rsidRPr="00A76D94">
        <w:rPr>
          <w:lang w:val="uz-Cyrl-UZ"/>
        </w:rPr>
        <w:tab/>
        <w:t>Тузатилмаган бузиб кўрсатишларнинг умумий таъсирини ҳисобга олиш;</w:t>
      </w:r>
    </w:p>
    <w:p w14:paraId="2F12CC48" w14:textId="77777777" w:rsidR="000C365A" w:rsidRPr="00A76D94" w:rsidRDefault="000C365A" w:rsidP="00736B83">
      <w:pPr>
        <w:pStyle w:val="23"/>
        <w:spacing w:line="360" w:lineRule="auto"/>
        <w:rPr>
          <w:lang w:val="uz-Cyrl-UZ"/>
        </w:rPr>
      </w:pPr>
      <w:r w:rsidRPr="00A76D94">
        <w:rPr>
          <w:lang w:val="uz-Cyrl-UZ"/>
        </w:rPr>
        <w:t xml:space="preserve">(b) </w:t>
      </w:r>
      <w:r w:rsidRPr="00A76D94">
        <w:rPr>
          <w:lang w:val="uz-Cyrl-UZ"/>
        </w:rPr>
        <w:tab/>
        <w:t>Махсус операциялар турлари, ҳисоб қолдиқлари ёки ёритиб бериладиган маълумотлар учун муҳимлик даражаси ёки даражалари, агар мавжуд бўлса, ошганлигини баҳолаш; ва</w:t>
      </w:r>
    </w:p>
    <w:p w14:paraId="7F33AC83" w14:textId="77777777" w:rsidR="000C365A" w:rsidRPr="00A76D94" w:rsidRDefault="000C365A" w:rsidP="00736B83">
      <w:pPr>
        <w:pStyle w:val="23"/>
        <w:spacing w:line="360" w:lineRule="auto"/>
        <w:rPr>
          <w:lang w:val="uz-Cyrl-UZ"/>
        </w:rPr>
      </w:pPr>
      <w:r w:rsidRPr="00A76D94">
        <w:rPr>
          <w:lang w:val="uz-Cyrl-UZ"/>
        </w:rPr>
        <w:t>(c)</w:t>
      </w:r>
      <w:r w:rsidRPr="00A76D94">
        <w:rPr>
          <w:lang w:val="uz-Cyrl-UZ"/>
        </w:rPr>
        <w:tab/>
        <w:t>Тузатилмаган бузиб кўрсатишларнинг асосий нисбатлар ёки тенденцияларга таъсирини баҳолаш ва қонунчилик, норматив ва шартномавий талабларга (масалан, қарз ковенантларига) риоя қилиш.</w:t>
      </w:r>
    </w:p>
    <w:p w14:paraId="127E7E9B" w14:textId="2A33488E" w:rsidR="002F38FB" w:rsidRPr="00A76D94" w:rsidRDefault="002F38FB" w:rsidP="00736B83">
      <w:pPr>
        <w:spacing w:line="360" w:lineRule="auto"/>
        <w:jc w:val="both"/>
        <w:rPr>
          <w:rFonts w:ascii="Times New Roman" w:hAnsi="Times New Roman" w:cs="Times New Roman"/>
          <w:sz w:val="20"/>
          <w:szCs w:val="20"/>
          <w:lang w:val="uz-Cyrl-UZ"/>
        </w:rPr>
      </w:pPr>
    </w:p>
    <w:sectPr w:rsidR="002F38FB" w:rsidRPr="00A76D94" w:rsidSect="00970CAE">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96868" w14:textId="77777777" w:rsidR="00C61F24" w:rsidRDefault="00C61F24" w:rsidP="00F14228">
      <w:pPr>
        <w:spacing w:after="0" w:line="240" w:lineRule="auto"/>
      </w:pPr>
      <w:r>
        <w:separator/>
      </w:r>
    </w:p>
  </w:endnote>
  <w:endnote w:type="continuationSeparator" w:id="0">
    <w:p w14:paraId="6DD3F342" w14:textId="77777777" w:rsidR="00C61F24" w:rsidRDefault="00C61F24"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1D7A9" w14:textId="77777777" w:rsidR="00C61F24" w:rsidRDefault="00C61F24" w:rsidP="00F14228">
      <w:pPr>
        <w:spacing w:after="0" w:line="240" w:lineRule="auto"/>
      </w:pPr>
      <w:r>
        <w:separator/>
      </w:r>
    </w:p>
  </w:footnote>
  <w:footnote w:type="continuationSeparator" w:id="0">
    <w:p w14:paraId="1EBF9F5C" w14:textId="77777777" w:rsidR="00C61F24" w:rsidRDefault="00C61F24" w:rsidP="00F14228">
      <w:pPr>
        <w:spacing w:after="0" w:line="240" w:lineRule="auto"/>
      </w:pPr>
      <w:r>
        <w:continuationSeparator/>
      </w:r>
    </w:p>
  </w:footnote>
  <w:footnote w:id="1">
    <w:p w14:paraId="7C6E0CEE" w14:textId="77777777" w:rsidR="000C365A" w:rsidRPr="00AA3962" w:rsidRDefault="000C365A" w:rsidP="00D75E95">
      <w:pPr>
        <w:pStyle w:val="IfacFootnotes"/>
        <w:spacing w:after="0"/>
        <w:rPr>
          <w:vertAlign w:val="superscript"/>
        </w:rPr>
      </w:pPr>
      <w:r w:rsidRPr="00AA3962">
        <w:rPr>
          <w:vertAlign w:val="superscript"/>
        </w:rPr>
        <w:t xml:space="preserve">1 </w:t>
      </w:r>
      <w:r w:rsidRPr="00AA3962">
        <w:rPr>
          <w:vertAlign w:val="superscript"/>
        </w:rPr>
        <w:tab/>
      </w:r>
      <w:r w:rsidRPr="00AA3962">
        <w:t xml:space="preserve">700-сон АХС </w:t>
      </w:r>
      <w:r w:rsidRPr="00AA3962">
        <w:rPr>
          <w:i/>
          <w:iCs/>
        </w:rPr>
        <w:t>“Молиявий ҳисоботлар бўйича фикр шакллантириш ва хулоса бериш”</w:t>
      </w:r>
      <w:r w:rsidRPr="00AA3962">
        <w:t xml:space="preserve"> 10-11 бандлар.</w:t>
      </w:r>
    </w:p>
  </w:footnote>
  <w:footnote w:id="2">
    <w:p w14:paraId="24F303AB" w14:textId="77777777" w:rsidR="000C365A" w:rsidRPr="00AA3962" w:rsidRDefault="000C365A" w:rsidP="00D75E95">
      <w:pPr>
        <w:pStyle w:val="IfacFootnotes"/>
        <w:spacing w:after="0"/>
        <w:rPr>
          <w:lang w:val="ru-RU"/>
        </w:rPr>
      </w:pPr>
      <w:r w:rsidRPr="00AA3962">
        <w:rPr>
          <w:vertAlign w:val="superscript"/>
          <w:lang w:val="ru-RU"/>
        </w:rPr>
        <w:t xml:space="preserve">2 </w:t>
      </w:r>
      <w:r w:rsidRPr="00AA3962">
        <w:rPr>
          <w:vertAlign w:val="superscript"/>
          <w:lang w:val="ru-RU"/>
        </w:rPr>
        <w:tab/>
      </w:r>
      <w:r w:rsidRPr="00AA3962">
        <w:rPr>
          <w:lang w:val="ru-RU"/>
        </w:rPr>
        <w:t xml:space="preserve">320-сон АХС </w:t>
      </w:r>
      <w:r w:rsidRPr="00AA3962">
        <w:rPr>
          <w:i/>
          <w:iCs/>
          <w:lang w:val="ru-RU"/>
        </w:rPr>
        <w:t>“Аудитни режалаштириш ва ўтказишда муҳимлик”</w:t>
      </w:r>
    </w:p>
    <w:p w14:paraId="19E07EAE" w14:textId="77777777" w:rsidR="000C365A" w:rsidRPr="00AA3962" w:rsidRDefault="000C365A" w:rsidP="00D75E95">
      <w:pPr>
        <w:pStyle w:val="af"/>
        <w:rPr>
          <w:rFonts w:ascii="Times New Roman" w:eastAsiaTheme="minorEastAsia" w:hAnsi="Times New Roman" w:cs="Times New Roman"/>
          <w:color w:val="000000"/>
          <w:sz w:val="16"/>
          <w:szCs w:val="16"/>
          <w:lang w:val="uz-Cyrl-UZ" w:eastAsia="en-IN"/>
        </w:rPr>
      </w:pPr>
    </w:p>
  </w:footnote>
  <w:footnote w:id="3">
    <w:p w14:paraId="54689E98" w14:textId="77777777" w:rsidR="000C365A" w:rsidRPr="00AA3962" w:rsidRDefault="000C365A" w:rsidP="00D75E95">
      <w:pPr>
        <w:pStyle w:val="af"/>
        <w:rPr>
          <w:rFonts w:ascii="Times New Roman" w:hAnsi="Times New Roman" w:cs="Times New Roman"/>
          <w:sz w:val="16"/>
          <w:szCs w:val="16"/>
          <w:lang w:val="uz-Cyrl-UZ"/>
        </w:rPr>
      </w:pPr>
      <w:r w:rsidRPr="00AA3962">
        <w:rPr>
          <w:rStyle w:val="af0"/>
          <w:rFonts w:ascii="Times New Roman" w:hAnsi="Times New Roman" w:cs="Times New Roman"/>
          <w:sz w:val="16"/>
          <w:szCs w:val="16"/>
          <w:lang w:val="uz-Cyrl-UZ"/>
        </w:rPr>
        <w:t>3</w:t>
      </w:r>
      <w:r w:rsidRPr="00AA3962">
        <w:rPr>
          <w:rFonts w:ascii="Times New Roman" w:hAnsi="Times New Roman" w:cs="Times New Roman"/>
          <w:sz w:val="16"/>
          <w:szCs w:val="16"/>
          <w:lang w:val="uz-Cyrl-UZ"/>
        </w:rPr>
        <w:t xml:space="preserve"> 260-сон АХС (Қайта таҳрирланган) – «Корпоратив бошқарув учун жавобгар</w:t>
      </w:r>
      <w:r w:rsidRPr="00AA3962" w:rsidDel="00A0643A">
        <w:rPr>
          <w:rFonts w:ascii="Times New Roman" w:hAnsi="Times New Roman" w:cs="Times New Roman"/>
          <w:sz w:val="16"/>
          <w:szCs w:val="16"/>
          <w:lang w:val="uz-Cyrl-UZ"/>
        </w:rPr>
        <w:t xml:space="preserve"> </w:t>
      </w:r>
      <w:r w:rsidRPr="00AA3962">
        <w:rPr>
          <w:rFonts w:ascii="Times New Roman" w:hAnsi="Times New Roman" w:cs="Times New Roman"/>
          <w:sz w:val="16"/>
          <w:szCs w:val="16"/>
          <w:lang w:val="uz-Cyrl-UZ"/>
        </w:rPr>
        <w:t>шахслар билан мулоқот», 7-банд</w:t>
      </w:r>
    </w:p>
  </w:footnote>
  <w:footnote w:id="4">
    <w:p w14:paraId="4C990EB3" w14:textId="77777777" w:rsidR="000C365A" w:rsidRPr="00AA3962" w:rsidRDefault="000C365A" w:rsidP="00D75E95">
      <w:pPr>
        <w:pStyle w:val="af"/>
        <w:rPr>
          <w:rFonts w:ascii="Times New Roman" w:hAnsi="Times New Roman" w:cs="Times New Roman"/>
          <w:sz w:val="16"/>
          <w:szCs w:val="16"/>
          <w:lang w:val="uz-Cyrl-UZ"/>
        </w:rPr>
      </w:pPr>
      <w:r w:rsidRPr="00AA3962">
        <w:rPr>
          <w:rStyle w:val="af0"/>
          <w:rFonts w:ascii="Times New Roman" w:hAnsi="Times New Roman" w:cs="Times New Roman"/>
          <w:sz w:val="16"/>
          <w:szCs w:val="16"/>
          <w:lang w:val="uz-Cyrl-UZ"/>
        </w:rPr>
        <w:t>4</w:t>
      </w:r>
      <w:r w:rsidRPr="00AA3962">
        <w:rPr>
          <w:rFonts w:ascii="Times New Roman" w:hAnsi="Times New Roman" w:cs="Times New Roman"/>
          <w:sz w:val="16"/>
          <w:szCs w:val="16"/>
          <w:lang w:val="uz-Cyrl-UZ"/>
        </w:rPr>
        <w:t xml:space="preserve"> 3-изоҳга қаранг</w:t>
      </w:r>
    </w:p>
  </w:footnote>
  <w:footnote w:id="5">
    <w:p w14:paraId="26D5CEEF" w14:textId="77777777" w:rsidR="000C365A" w:rsidRPr="00AA3962" w:rsidRDefault="000C365A" w:rsidP="00D75E95">
      <w:pPr>
        <w:pStyle w:val="af"/>
        <w:rPr>
          <w:rFonts w:ascii="Times New Roman" w:hAnsi="Times New Roman" w:cs="Times New Roman"/>
          <w:sz w:val="16"/>
          <w:szCs w:val="16"/>
          <w:lang w:val="uz-Cyrl-UZ"/>
        </w:rPr>
      </w:pPr>
      <w:r w:rsidRPr="00AA3962">
        <w:rPr>
          <w:rStyle w:val="af0"/>
          <w:rFonts w:ascii="Times New Roman" w:hAnsi="Times New Roman" w:cs="Times New Roman"/>
          <w:sz w:val="16"/>
          <w:szCs w:val="16"/>
          <w:lang w:val="uz-Cyrl-UZ"/>
        </w:rPr>
        <w:t>6</w:t>
      </w:r>
      <w:r w:rsidRPr="00AA3962">
        <w:rPr>
          <w:rFonts w:ascii="Times New Roman" w:hAnsi="Times New Roman" w:cs="Times New Roman"/>
          <w:sz w:val="16"/>
          <w:szCs w:val="16"/>
          <w:lang w:val="uz-Cyrl-UZ"/>
        </w:rPr>
        <w:t xml:space="preserve"> Масалан, 7-сон Молиявий ҳисоботнинг халқаро стандарти (МҲХС) – “</w:t>
      </w:r>
      <w:r w:rsidRPr="00AA3962">
        <w:rPr>
          <w:rFonts w:ascii="Times New Roman" w:hAnsi="Times New Roman" w:cs="Times New Roman"/>
          <w:i/>
          <w:iCs/>
          <w:sz w:val="16"/>
          <w:szCs w:val="16"/>
          <w:lang w:val="uz-Cyrl-UZ"/>
        </w:rPr>
        <w:t>Молиявий инструментлар: маълумотларни ёритиб бериш</w:t>
      </w:r>
      <w:r w:rsidRPr="00AA3962">
        <w:rPr>
          <w:rFonts w:ascii="Times New Roman" w:hAnsi="Times New Roman" w:cs="Times New Roman"/>
          <w:sz w:val="16"/>
          <w:szCs w:val="16"/>
          <w:lang w:val="uz-Cyrl-UZ"/>
        </w:rPr>
        <w:t>”, 42H-банд да шундай дейилади: “Ташкилот ...-бандда белгиланган маълумотларни ёритиб бериш мақсадларига эришиш учун зарур деб ҳисоблаган ҳар қандай қўшимча маълумотларни ёритиб бериш лозим.”</w:t>
      </w:r>
    </w:p>
  </w:footnote>
  <w:footnote w:id="6">
    <w:p w14:paraId="73705B7F" w14:textId="77777777" w:rsidR="000C365A" w:rsidRPr="00AA3962" w:rsidRDefault="000C365A" w:rsidP="00D75E95">
      <w:pPr>
        <w:pStyle w:val="af"/>
        <w:rPr>
          <w:rFonts w:ascii="Times New Roman" w:hAnsi="Times New Roman" w:cs="Times New Roman"/>
          <w:sz w:val="16"/>
          <w:szCs w:val="16"/>
          <w:lang w:val="uz-Cyrl-UZ"/>
        </w:rPr>
      </w:pPr>
      <w:r w:rsidRPr="00AA3962">
        <w:rPr>
          <w:rStyle w:val="af0"/>
          <w:rFonts w:ascii="Times New Roman" w:hAnsi="Times New Roman" w:cs="Times New Roman"/>
          <w:sz w:val="16"/>
          <w:szCs w:val="16"/>
          <w:lang w:val="uz-Cyrl-UZ"/>
        </w:rPr>
        <w:t>7</w:t>
      </w:r>
      <w:r w:rsidRPr="00AA3962">
        <w:rPr>
          <w:rFonts w:ascii="Times New Roman" w:hAnsi="Times New Roman" w:cs="Times New Roman"/>
          <w:sz w:val="16"/>
          <w:szCs w:val="16"/>
          <w:lang w:val="uz-Cyrl-UZ"/>
        </w:rPr>
        <w:t xml:space="preserve"> Масалан, МҲХС ташкилотдан МҲХСда белгиланган аниқ талабларга риоя қилиш ташкилотнинг молиявий ҳолати ва молиявий натижаларига айрим операциялар, бошқа ҳодисалар ва шарт-шароитлар таъсирини фойдаланувчилар "тушуниши учун етарли бўлмаган ҳолларда қўшимча маълумотларни тақдим этишни талаб қилади (1-сон Бухгалтерия ҳисобининг халқаро стандарти (БҲХС) – “</w:t>
      </w:r>
      <w:r w:rsidRPr="00AA3962">
        <w:rPr>
          <w:rFonts w:ascii="Times New Roman" w:hAnsi="Times New Roman" w:cs="Times New Roman"/>
          <w:i/>
          <w:iCs/>
          <w:sz w:val="16"/>
          <w:szCs w:val="16"/>
          <w:lang w:val="uz-Cyrl-UZ"/>
        </w:rPr>
        <w:t>Молиявий ҳисоботни тақдим этиш</w:t>
      </w:r>
      <w:r w:rsidRPr="00AA3962">
        <w:rPr>
          <w:rFonts w:ascii="Times New Roman" w:hAnsi="Times New Roman" w:cs="Times New Roman"/>
          <w:sz w:val="16"/>
          <w:szCs w:val="16"/>
          <w:lang w:val="uz-Cyrl-UZ"/>
        </w:rPr>
        <w:t>”, 17(c)-банд).</w:t>
      </w:r>
    </w:p>
  </w:footnote>
  <w:footnote w:id="7">
    <w:p w14:paraId="38730B93" w14:textId="77777777" w:rsidR="000C365A" w:rsidRPr="00AA3962" w:rsidRDefault="000C365A" w:rsidP="00D75E95">
      <w:pPr>
        <w:pStyle w:val="af"/>
        <w:rPr>
          <w:rFonts w:ascii="Times New Roman" w:hAnsi="Times New Roman" w:cs="Times New Roman"/>
          <w:sz w:val="16"/>
          <w:szCs w:val="16"/>
          <w:lang w:val="uz-Cyrl-UZ"/>
        </w:rPr>
      </w:pPr>
      <w:r w:rsidRPr="00AA3962">
        <w:rPr>
          <w:rStyle w:val="af0"/>
          <w:rFonts w:ascii="Times New Roman" w:hAnsi="Times New Roman" w:cs="Times New Roman"/>
          <w:sz w:val="16"/>
          <w:szCs w:val="16"/>
          <w:lang w:val="uz-Cyrl-UZ"/>
        </w:rPr>
        <w:t>8</w:t>
      </w:r>
      <w:r w:rsidRPr="00AA3962">
        <w:rPr>
          <w:rFonts w:ascii="Times New Roman" w:hAnsi="Times New Roman" w:cs="Times New Roman"/>
          <w:sz w:val="16"/>
          <w:szCs w:val="16"/>
          <w:lang w:val="uz-Cyrl-UZ"/>
        </w:rPr>
        <w:t xml:space="preserve"> 240-сон АХС – “</w:t>
      </w:r>
      <w:r w:rsidRPr="00AA3962">
        <w:rPr>
          <w:rFonts w:ascii="Times New Roman" w:hAnsi="Times New Roman" w:cs="Times New Roman"/>
          <w:i/>
          <w:iCs/>
          <w:sz w:val="16"/>
          <w:szCs w:val="16"/>
          <w:lang w:val="uz-Cyrl-UZ"/>
        </w:rPr>
        <w:t>Молиявий ҳисобот аудитида фирибгарлик бўйича аудиторнинг жавобгарлиги</w:t>
      </w:r>
      <w:r w:rsidRPr="00AA3962">
        <w:rPr>
          <w:rFonts w:ascii="Times New Roman" w:hAnsi="Times New Roman" w:cs="Times New Roman"/>
          <w:sz w:val="16"/>
          <w:szCs w:val="16"/>
          <w:lang w:val="uz-Cyrl-UZ"/>
        </w:rPr>
        <w:t>”, A1–A5-бандлар.</w:t>
      </w:r>
    </w:p>
  </w:footnote>
  <w:footnote w:id="8">
    <w:p w14:paraId="308FEABC" w14:textId="77777777" w:rsidR="000C365A" w:rsidRPr="00AA3962" w:rsidRDefault="000C365A" w:rsidP="0081287E">
      <w:pPr>
        <w:pStyle w:val="af"/>
        <w:rPr>
          <w:rFonts w:ascii="Times New Roman" w:hAnsi="Times New Roman" w:cs="Times New Roman"/>
          <w:sz w:val="16"/>
          <w:szCs w:val="16"/>
          <w:lang w:val="uz-Cyrl-UZ"/>
        </w:rPr>
      </w:pPr>
      <w:r w:rsidRPr="00AA3962">
        <w:rPr>
          <w:rStyle w:val="af0"/>
          <w:rFonts w:ascii="Times New Roman" w:hAnsi="Times New Roman" w:cs="Times New Roman"/>
          <w:sz w:val="16"/>
          <w:szCs w:val="16"/>
          <w:lang w:val="uz-Cyrl-UZ"/>
        </w:rPr>
        <w:t>9</w:t>
      </w:r>
      <w:r w:rsidRPr="00AA3962">
        <w:rPr>
          <w:rFonts w:ascii="Times New Roman" w:hAnsi="Times New Roman" w:cs="Times New Roman"/>
          <w:sz w:val="16"/>
          <w:szCs w:val="16"/>
          <w:lang w:val="uz-Cyrl-UZ"/>
        </w:rPr>
        <w:t xml:space="preserve">  530-сон АХС – «</w:t>
      </w:r>
      <w:r w:rsidRPr="00AA3962">
        <w:rPr>
          <w:rFonts w:ascii="Times New Roman" w:hAnsi="Times New Roman" w:cs="Times New Roman"/>
          <w:i/>
          <w:iCs/>
          <w:sz w:val="16"/>
          <w:szCs w:val="16"/>
          <w:lang w:val="uz-Cyrl-UZ"/>
        </w:rPr>
        <w:t>Аудит танланмаси</w:t>
      </w:r>
      <w:r w:rsidRPr="00AA3962">
        <w:rPr>
          <w:rFonts w:ascii="Times New Roman" w:hAnsi="Times New Roman" w:cs="Times New Roman"/>
          <w:sz w:val="16"/>
          <w:szCs w:val="16"/>
          <w:lang w:val="uz-Cyrl-UZ"/>
        </w:rPr>
        <w:t>» 14–15-бандлар.</w:t>
      </w:r>
    </w:p>
  </w:footnote>
  <w:footnote w:id="9">
    <w:p w14:paraId="1C2CEA18" w14:textId="77777777" w:rsidR="000C365A" w:rsidRPr="00AA3962" w:rsidRDefault="000C365A" w:rsidP="0081287E">
      <w:pPr>
        <w:pStyle w:val="af"/>
        <w:rPr>
          <w:rFonts w:ascii="Times New Roman" w:hAnsi="Times New Roman" w:cs="Times New Roman"/>
          <w:sz w:val="16"/>
          <w:szCs w:val="16"/>
          <w:lang w:val="uz-Cyrl-UZ"/>
        </w:rPr>
      </w:pPr>
      <w:r w:rsidRPr="00AA3962">
        <w:rPr>
          <w:rStyle w:val="af0"/>
          <w:rFonts w:ascii="Times New Roman" w:hAnsi="Times New Roman" w:cs="Times New Roman"/>
          <w:sz w:val="16"/>
          <w:szCs w:val="16"/>
          <w:lang w:val="uz-Cyrl-UZ"/>
        </w:rPr>
        <w:t>10</w:t>
      </w:r>
      <w:r w:rsidRPr="00AA3962">
        <w:rPr>
          <w:rFonts w:ascii="Times New Roman" w:hAnsi="Times New Roman" w:cs="Times New Roman"/>
          <w:sz w:val="16"/>
          <w:szCs w:val="16"/>
          <w:lang w:val="uz-Cyrl-UZ"/>
        </w:rPr>
        <w:t xml:space="preserve"> 530-сон АХС 5(c)–(d)-бандлар.</w:t>
      </w:r>
    </w:p>
  </w:footnote>
  <w:footnote w:id="10">
    <w:p w14:paraId="021D4C40" w14:textId="77777777" w:rsidR="000C365A" w:rsidRPr="00AA3962" w:rsidRDefault="000C365A" w:rsidP="0081287E">
      <w:pPr>
        <w:pStyle w:val="af"/>
        <w:rPr>
          <w:rFonts w:ascii="Times New Roman" w:hAnsi="Times New Roman" w:cs="Times New Roman"/>
          <w:sz w:val="16"/>
          <w:szCs w:val="16"/>
          <w:lang w:val="uz-Cyrl-UZ"/>
        </w:rPr>
      </w:pPr>
      <w:r w:rsidRPr="00AA3962">
        <w:rPr>
          <w:rStyle w:val="af0"/>
          <w:rFonts w:ascii="Times New Roman" w:hAnsi="Times New Roman" w:cs="Times New Roman"/>
          <w:sz w:val="16"/>
          <w:szCs w:val="16"/>
          <w:lang w:val="uz-Cyrl-UZ"/>
        </w:rPr>
        <w:t>11</w:t>
      </w:r>
      <w:r w:rsidRPr="00AA3962">
        <w:rPr>
          <w:rFonts w:ascii="Times New Roman" w:hAnsi="Times New Roman" w:cs="Times New Roman"/>
          <w:sz w:val="16"/>
          <w:szCs w:val="16"/>
          <w:lang w:val="uz-Cyrl-UZ"/>
        </w:rPr>
        <w:t xml:space="preserve"> 700-сон АХС (Қайта таҳрирланган), 12-банд</w:t>
      </w:r>
    </w:p>
  </w:footnote>
  <w:footnote w:id="11">
    <w:p w14:paraId="3902E933" w14:textId="77777777" w:rsidR="000C365A" w:rsidRPr="00AA3962" w:rsidRDefault="000C365A" w:rsidP="0081287E">
      <w:pPr>
        <w:pStyle w:val="af"/>
        <w:rPr>
          <w:rFonts w:ascii="Times New Roman" w:hAnsi="Times New Roman" w:cs="Times New Roman"/>
          <w:sz w:val="16"/>
          <w:szCs w:val="16"/>
          <w:lang w:val="ru-RU"/>
        </w:rPr>
      </w:pPr>
      <w:r w:rsidRPr="00AA3962">
        <w:rPr>
          <w:rStyle w:val="af0"/>
          <w:rFonts w:ascii="Times New Roman" w:hAnsi="Times New Roman" w:cs="Times New Roman"/>
          <w:sz w:val="16"/>
          <w:szCs w:val="16"/>
          <w:lang w:val="ru-RU"/>
        </w:rPr>
        <w:t>12</w:t>
      </w:r>
      <w:r w:rsidRPr="00AA3962">
        <w:rPr>
          <w:rFonts w:ascii="Times New Roman" w:hAnsi="Times New Roman" w:cs="Times New Roman"/>
          <w:sz w:val="16"/>
          <w:szCs w:val="16"/>
          <w:lang w:val="ru-RU"/>
        </w:rPr>
        <w:t xml:space="preserve"> 320-сон АХС 12-банд.</w:t>
      </w:r>
    </w:p>
  </w:footnote>
  <w:footnote w:id="12">
    <w:p w14:paraId="3FB91AFA" w14:textId="77777777" w:rsidR="000C365A" w:rsidRPr="00AA3962" w:rsidRDefault="000C365A" w:rsidP="0081287E">
      <w:pPr>
        <w:pStyle w:val="af"/>
        <w:rPr>
          <w:rFonts w:ascii="Times New Roman" w:hAnsi="Times New Roman" w:cs="Times New Roman"/>
          <w:sz w:val="16"/>
          <w:szCs w:val="16"/>
          <w:lang w:val="ru-RU"/>
        </w:rPr>
      </w:pPr>
      <w:r w:rsidRPr="00AA3962">
        <w:rPr>
          <w:rStyle w:val="af0"/>
          <w:rFonts w:ascii="Times New Roman" w:hAnsi="Times New Roman" w:cs="Times New Roman"/>
          <w:sz w:val="16"/>
          <w:szCs w:val="16"/>
          <w:lang w:val="ru-RU"/>
        </w:rPr>
        <w:t>13</w:t>
      </w:r>
      <w:r w:rsidRPr="00AA3962">
        <w:rPr>
          <w:rFonts w:ascii="Times New Roman" w:hAnsi="Times New Roman" w:cs="Times New Roman"/>
          <w:sz w:val="16"/>
          <w:szCs w:val="16"/>
          <w:lang w:val="ru-RU"/>
        </w:rPr>
        <w:t xml:space="preserve"> </w:t>
      </w:r>
      <w:r w:rsidRPr="00AA3962">
        <w:rPr>
          <w:rFonts w:ascii="Times New Roman" w:hAnsi="Times New Roman" w:cs="Times New Roman"/>
          <w:sz w:val="16"/>
          <w:szCs w:val="16"/>
          <w:lang w:val="uz-Cyrl-UZ"/>
        </w:rPr>
        <w:t>Бир хил ҳисоб қолдиғи ёки операциялар тоифаси доирасида бир қатор муҳимлиги баланд бўлмаган нотўғри кўрсатишларнинг аниқланиши аудитордан ушбу ҳисоб қолдиғи ёки операциялар тоифаси учун муҳимлиги баланд бўлган нотўғри кўрсатиш рискини қайта баҳолашни талаб қилиши мумкин.</w:t>
      </w:r>
    </w:p>
  </w:footnote>
  <w:footnote w:id="13">
    <w:p w14:paraId="3B4CC44F" w14:textId="77777777" w:rsidR="000C365A" w:rsidRPr="00AA3962" w:rsidRDefault="000C365A" w:rsidP="0081287E">
      <w:pPr>
        <w:pStyle w:val="af"/>
        <w:rPr>
          <w:rFonts w:ascii="Times New Roman" w:hAnsi="Times New Roman" w:cs="Times New Roman"/>
          <w:sz w:val="16"/>
          <w:szCs w:val="16"/>
          <w:lang w:val="uz-Cyrl-UZ"/>
        </w:rPr>
      </w:pPr>
      <w:r w:rsidRPr="00AA3962">
        <w:rPr>
          <w:rStyle w:val="af0"/>
          <w:rFonts w:ascii="Times New Roman" w:hAnsi="Times New Roman" w:cs="Times New Roman"/>
          <w:sz w:val="16"/>
          <w:szCs w:val="16"/>
          <w:lang w:val="ru-RU"/>
        </w:rPr>
        <w:t>14</w:t>
      </w:r>
      <w:r w:rsidRPr="00AA3962">
        <w:rPr>
          <w:rFonts w:ascii="Times New Roman" w:hAnsi="Times New Roman" w:cs="Times New Roman"/>
          <w:sz w:val="16"/>
          <w:szCs w:val="16"/>
          <w:lang w:val="ru-RU"/>
        </w:rPr>
        <w:t xml:space="preserve"> 720-сон АХС (</w:t>
      </w:r>
      <w:r w:rsidRPr="00AA3962">
        <w:rPr>
          <w:rFonts w:ascii="Times New Roman" w:hAnsi="Times New Roman" w:cs="Times New Roman"/>
          <w:sz w:val="16"/>
          <w:szCs w:val="16"/>
          <w:lang w:val="uz-Cyrl-UZ"/>
        </w:rPr>
        <w:t>Қайта таҳрирланган</w:t>
      </w:r>
      <w:r w:rsidRPr="00AA3962">
        <w:rPr>
          <w:rFonts w:ascii="Times New Roman" w:hAnsi="Times New Roman" w:cs="Times New Roman"/>
          <w:sz w:val="16"/>
          <w:szCs w:val="16"/>
          <w:lang w:val="ru-RU"/>
        </w:rPr>
        <w:t xml:space="preserve">) – </w:t>
      </w:r>
      <w:r w:rsidRPr="00AA3962">
        <w:rPr>
          <w:rFonts w:ascii="Times New Roman" w:hAnsi="Times New Roman" w:cs="Times New Roman"/>
          <w:sz w:val="16"/>
          <w:szCs w:val="16"/>
          <w:lang w:val="uz-Cyrl-UZ"/>
        </w:rPr>
        <w:t>“</w:t>
      </w:r>
      <w:r w:rsidRPr="00AA3962">
        <w:rPr>
          <w:rFonts w:ascii="Times New Roman" w:hAnsi="Times New Roman" w:cs="Times New Roman"/>
          <w:i/>
          <w:iCs/>
          <w:sz w:val="16"/>
          <w:szCs w:val="16"/>
          <w:lang w:val="uz-Cyrl-UZ"/>
        </w:rPr>
        <w:t>Бошқа маълумотларга нисбатан аудиторнинг жавобгарлиги</w:t>
      </w:r>
      <w:r w:rsidRPr="00AA3962">
        <w:rPr>
          <w:rFonts w:ascii="Times New Roman" w:hAnsi="Times New Roman" w:cs="Times New Roman"/>
          <w:sz w:val="16"/>
          <w:szCs w:val="16"/>
          <w:lang w:val="uz-Cyrl-UZ"/>
        </w:rPr>
        <w:t>”</w:t>
      </w:r>
      <w:r w:rsidRPr="00AA3962">
        <w:rPr>
          <w:rFonts w:ascii="Times New Roman" w:hAnsi="Times New Roman" w:cs="Times New Roman"/>
          <w:sz w:val="16"/>
          <w:szCs w:val="16"/>
          <w:lang w:val="ru-RU"/>
        </w:rPr>
        <w:t>.</w:t>
      </w:r>
    </w:p>
  </w:footnote>
  <w:footnote w:id="14">
    <w:p w14:paraId="0B13DC3A" w14:textId="77777777" w:rsidR="000C365A" w:rsidRPr="00AA3962" w:rsidRDefault="000C365A" w:rsidP="0081287E">
      <w:pPr>
        <w:pStyle w:val="af"/>
        <w:rPr>
          <w:rFonts w:ascii="Times New Roman" w:hAnsi="Times New Roman" w:cs="Times New Roman"/>
          <w:sz w:val="16"/>
          <w:szCs w:val="16"/>
          <w:lang w:val="uz-Cyrl-UZ"/>
        </w:rPr>
      </w:pPr>
      <w:r w:rsidRPr="00970CAE">
        <w:rPr>
          <w:rStyle w:val="af0"/>
          <w:rFonts w:ascii="Times New Roman" w:hAnsi="Times New Roman" w:cs="Times New Roman"/>
          <w:sz w:val="16"/>
          <w:szCs w:val="16"/>
          <w:lang w:val="uz-Cyrl-UZ"/>
        </w:rPr>
        <w:t>15</w:t>
      </w:r>
      <w:r w:rsidRPr="00AA3962">
        <w:rPr>
          <w:rFonts w:ascii="Times New Roman" w:hAnsi="Times New Roman" w:cs="Times New Roman"/>
          <w:sz w:val="16"/>
          <w:szCs w:val="16"/>
          <w:lang w:val="uz-Cyrl-UZ"/>
        </w:rPr>
        <w:t xml:space="preserve"> 240-сон АХС 36-банд.</w:t>
      </w:r>
    </w:p>
  </w:footnote>
  <w:footnote w:id="15">
    <w:p w14:paraId="13F4422A" w14:textId="77777777" w:rsidR="000C365A" w:rsidRPr="00AA3962" w:rsidRDefault="000C365A" w:rsidP="0081287E">
      <w:pPr>
        <w:pStyle w:val="af"/>
        <w:rPr>
          <w:rFonts w:ascii="Times New Roman" w:hAnsi="Times New Roman" w:cs="Times New Roman"/>
          <w:sz w:val="16"/>
          <w:szCs w:val="16"/>
          <w:lang w:val="uz-Cyrl-UZ"/>
        </w:rPr>
      </w:pPr>
      <w:r w:rsidRPr="00AA3962">
        <w:rPr>
          <w:rStyle w:val="af0"/>
          <w:rFonts w:ascii="Times New Roman" w:hAnsi="Times New Roman" w:cs="Times New Roman"/>
          <w:sz w:val="16"/>
          <w:szCs w:val="16"/>
          <w:lang w:val="uz-Cyrl-UZ"/>
        </w:rPr>
        <w:t>16</w:t>
      </w:r>
      <w:r w:rsidRPr="00AA3962">
        <w:rPr>
          <w:rFonts w:ascii="Times New Roman" w:hAnsi="Times New Roman" w:cs="Times New Roman"/>
          <w:sz w:val="16"/>
          <w:szCs w:val="16"/>
          <w:lang w:val="uz-Cyrl-UZ"/>
        </w:rPr>
        <w:t xml:space="preserve"> 200-сон АХС – “</w:t>
      </w:r>
      <w:r w:rsidRPr="00AA3962">
        <w:rPr>
          <w:rFonts w:ascii="Times New Roman" w:hAnsi="Times New Roman" w:cs="Times New Roman"/>
          <w:i/>
          <w:iCs/>
          <w:sz w:val="16"/>
          <w:szCs w:val="16"/>
          <w:lang w:val="uz-Cyrl-UZ"/>
        </w:rPr>
        <w:t>Мустақил аудиторнинг умумий мақсадлари ва Аудитнинг халқаро стандартларига мувофиқ аудит ўтказиш</w:t>
      </w:r>
      <w:r w:rsidRPr="00AA3962">
        <w:rPr>
          <w:rFonts w:ascii="Times New Roman" w:hAnsi="Times New Roman" w:cs="Times New Roman"/>
          <w:sz w:val="16"/>
          <w:szCs w:val="16"/>
          <w:lang w:val="uz-Cyrl-UZ"/>
        </w:rPr>
        <w:t>”, 15-банд.</w:t>
      </w:r>
    </w:p>
  </w:footnote>
  <w:footnote w:id="16">
    <w:p w14:paraId="1C9AF55D" w14:textId="77777777" w:rsidR="000C365A" w:rsidRPr="00AA3962" w:rsidRDefault="000C365A" w:rsidP="0081287E">
      <w:pPr>
        <w:pStyle w:val="af"/>
        <w:rPr>
          <w:rFonts w:ascii="Times New Roman" w:hAnsi="Times New Roman" w:cs="Times New Roman"/>
          <w:sz w:val="16"/>
          <w:szCs w:val="16"/>
          <w:lang w:val="uz-Cyrl-UZ"/>
        </w:rPr>
      </w:pPr>
      <w:r w:rsidRPr="00AA3962">
        <w:rPr>
          <w:rStyle w:val="af0"/>
          <w:rFonts w:ascii="Times New Roman" w:hAnsi="Times New Roman" w:cs="Times New Roman"/>
          <w:sz w:val="16"/>
          <w:szCs w:val="16"/>
          <w:lang w:val="uz-Cyrl-UZ"/>
        </w:rPr>
        <w:t>17</w:t>
      </w:r>
      <w:r w:rsidRPr="00AA3962">
        <w:rPr>
          <w:rFonts w:ascii="Times New Roman" w:hAnsi="Times New Roman" w:cs="Times New Roman"/>
          <w:sz w:val="16"/>
          <w:szCs w:val="16"/>
          <w:lang w:val="uz-Cyrl-UZ"/>
        </w:rPr>
        <w:t xml:space="preserve"> 260-сон АХС (Қайта таҳрирланган) 13-банд.</w:t>
      </w:r>
    </w:p>
  </w:footnote>
  <w:footnote w:id="17">
    <w:p w14:paraId="7FC3BBC9" w14:textId="3365F7EE" w:rsidR="000C365A" w:rsidRPr="00AA3962" w:rsidRDefault="000C365A" w:rsidP="004729D1">
      <w:pPr>
        <w:pStyle w:val="IfacFootnotes"/>
        <w:rPr>
          <w:lang w:val="ru-RU"/>
        </w:rPr>
      </w:pPr>
      <w:r w:rsidRPr="00AA3962">
        <w:rPr>
          <w:vertAlign w:val="superscript"/>
          <w:lang w:val="ru-RU"/>
        </w:rPr>
        <w:t xml:space="preserve">18 </w:t>
      </w:r>
      <w:r w:rsidR="00AA3962" w:rsidRPr="00970CAE">
        <w:rPr>
          <w:vertAlign w:val="superscript"/>
          <w:lang w:val="ru-RU"/>
        </w:rPr>
        <w:t xml:space="preserve"> </w:t>
      </w:r>
      <w:r w:rsidRPr="00AA3962">
        <w:rPr>
          <w:lang w:val="ru-RU"/>
        </w:rPr>
        <w:t>260-сон АХС (Қайта таҳрирланган), 16(</w:t>
      </w:r>
      <w:r w:rsidRPr="00AA3962">
        <w:t>c</w:t>
      </w:r>
      <w:r w:rsidRPr="00AA3962">
        <w:rPr>
          <w:lang w:val="ru-RU"/>
        </w:rPr>
        <w:t>)(</w:t>
      </w:r>
      <w:r w:rsidRPr="00AA3962">
        <w:t>ii</w:t>
      </w:r>
      <w:r w:rsidRPr="00AA3962">
        <w:rPr>
          <w:lang w:val="ru-RU"/>
        </w:rPr>
        <w:t>)-банд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2123788F"/>
    <w:multiLevelType w:val="hybridMultilevel"/>
    <w:tmpl w:val="9C74739E"/>
    <w:lvl w:ilvl="0" w:tplc="0E785AFE">
      <w:start w:val="1"/>
      <w:numFmt w:val="bullet"/>
      <w:lvlText w:val="o"/>
      <w:lvlJc w:val="left"/>
      <w:pPr>
        <w:ind w:left="1813" w:hanging="360"/>
      </w:pPr>
      <w:rPr>
        <w:rFonts w:ascii="Courier New" w:hAnsi="Courier New" w:cs="Courier New" w:hint="default"/>
      </w:rPr>
    </w:lvl>
    <w:lvl w:ilvl="1" w:tplc="45FAF072" w:tentative="1">
      <w:start w:val="1"/>
      <w:numFmt w:val="bullet"/>
      <w:lvlText w:val="o"/>
      <w:lvlJc w:val="left"/>
      <w:pPr>
        <w:ind w:left="2533" w:hanging="360"/>
      </w:pPr>
      <w:rPr>
        <w:rFonts w:ascii="Courier New" w:hAnsi="Courier New" w:cs="Courier New" w:hint="default"/>
      </w:rPr>
    </w:lvl>
    <w:lvl w:ilvl="2" w:tplc="04D23684" w:tentative="1">
      <w:start w:val="1"/>
      <w:numFmt w:val="bullet"/>
      <w:lvlText w:val=""/>
      <w:lvlJc w:val="left"/>
      <w:pPr>
        <w:ind w:left="3253" w:hanging="360"/>
      </w:pPr>
      <w:rPr>
        <w:rFonts w:ascii="Wingdings" w:hAnsi="Wingdings" w:hint="default"/>
      </w:rPr>
    </w:lvl>
    <w:lvl w:ilvl="3" w:tplc="F59ADF72" w:tentative="1">
      <w:start w:val="1"/>
      <w:numFmt w:val="bullet"/>
      <w:lvlText w:val=""/>
      <w:lvlJc w:val="left"/>
      <w:pPr>
        <w:ind w:left="3973" w:hanging="360"/>
      </w:pPr>
      <w:rPr>
        <w:rFonts w:ascii="Symbol" w:hAnsi="Symbol" w:hint="default"/>
      </w:rPr>
    </w:lvl>
    <w:lvl w:ilvl="4" w:tplc="A5485188" w:tentative="1">
      <w:start w:val="1"/>
      <w:numFmt w:val="bullet"/>
      <w:lvlText w:val="o"/>
      <w:lvlJc w:val="left"/>
      <w:pPr>
        <w:ind w:left="4693" w:hanging="360"/>
      </w:pPr>
      <w:rPr>
        <w:rFonts w:ascii="Courier New" w:hAnsi="Courier New" w:cs="Courier New" w:hint="default"/>
      </w:rPr>
    </w:lvl>
    <w:lvl w:ilvl="5" w:tplc="2E32A2A0" w:tentative="1">
      <w:start w:val="1"/>
      <w:numFmt w:val="bullet"/>
      <w:lvlText w:val=""/>
      <w:lvlJc w:val="left"/>
      <w:pPr>
        <w:ind w:left="5413" w:hanging="360"/>
      </w:pPr>
      <w:rPr>
        <w:rFonts w:ascii="Wingdings" w:hAnsi="Wingdings" w:hint="default"/>
      </w:rPr>
    </w:lvl>
    <w:lvl w:ilvl="6" w:tplc="81D2CC00" w:tentative="1">
      <w:start w:val="1"/>
      <w:numFmt w:val="bullet"/>
      <w:lvlText w:val=""/>
      <w:lvlJc w:val="left"/>
      <w:pPr>
        <w:ind w:left="6133" w:hanging="360"/>
      </w:pPr>
      <w:rPr>
        <w:rFonts w:ascii="Symbol" w:hAnsi="Symbol" w:hint="default"/>
      </w:rPr>
    </w:lvl>
    <w:lvl w:ilvl="7" w:tplc="C506FD8C" w:tentative="1">
      <w:start w:val="1"/>
      <w:numFmt w:val="bullet"/>
      <w:lvlText w:val="o"/>
      <w:lvlJc w:val="left"/>
      <w:pPr>
        <w:ind w:left="6853" w:hanging="360"/>
      </w:pPr>
      <w:rPr>
        <w:rFonts w:ascii="Courier New" w:hAnsi="Courier New" w:cs="Courier New" w:hint="default"/>
      </w:rPr>
    </w:lvl>
    <w:lvl w:ilvl="8" w:tplc="69D45512" w:tentative="1">
      <w:start w:val="1"/>
      <w:numFmt w:val="bullet"/>
      <w:lvlText w:val=""/>
      <w:lvlJc w:val="left"/>
      <w:pPr>
        <w:ind w:left="7573" w:hanging="360"/>
      </w:pPr>
      <w:rPr>
        <w:rFonts w:ascii="Wingdings" w:hAnsi="Wingdings" w:hint="default"/>
      </w:rPr>
    </w:lvl>
  </w:abstractNum>
  <w:abstractNum w:abstractNumId="2" w15:restartNumberingAfterBreak="0">
    <w:nsid w:val="29CE0F40"/>
    <w:multiLevelType w:val="hybridMultilevel"/>
    <w:tmpl w:val="8C4CCC8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 w15:restartNumberingAfterBreak="0">
    <w:nsid w:val="32873350"/>
    <w:multiLevelType w:val="hybridMultilevel"/>
    <w:tmpl w:val="7062FDF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4" w15:restartNumberingAfterBreak="0">
    <w:nsid w:val="363F3F98"/>
    <w:multiLevelType w:val="hybridMultilevel"/>
    <w:tmpl w:val="D534DF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3E64358F"/>
    <w:multiLevelType w:val="hybridMultilevel"/>
    <w:tmpl w:val="C6F8A5BA"/>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6" w15:restartNumberingAfterBreak="0">
    <w:nsid w:val="43901EB4"/>
    <w:multiLevelType w:val="hybridMultilevel"/>
    <w:tmpl w:val="AD90155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9" w15:restartNumberingAfterBreak="0">
    <w:nsid w:val="66790F6D"/>
    <w:multiLevelType w:val="hybridMultilevel"/>
    <w:tmpl w:val="EA66F564"/>
    <w:lvl w:ilvl="0" w:tplc="55A40CFC">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10"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11" w15:restartNumberingAfterBreak="0">
    <w:nsid w:val="6D9670DE"/>
    <w:multiLevelType w:val="hybridMultilevel"/>
    <w:tmpl w:val="7F22C0D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num w:numId="1">
    <w:abstractNumId w:val="8"/>
  </w:num>
  <w:num w:numId="2">
    <w:abstractNumId w:val="10"/>
  </w:num>
  <w:num w:numId="3">
    <w:abstractNumId w:val="7"/>
  </w:num>
  <w:num w:numId="4">
    <w:abstractNumId w:val="8"/>
  </w:num>
  <w:num w:numId="5">
    <w:abstractNumId w:val="7"/>
  </w:num>
  <w:num w:numId="6">
    <w:abstractNumId w:val="0"/>
  </w:num>
  <w:num w:numId="7">
    <w:abstractNumId w:val="11"/>
  </w:num>
  <w:num w:numId="8">
    <w:abstractNumId w:val="5"/>
  </w:num>
  <w:num w:numId="9">
    <w:abstractNumId w:val="9"/>
  </w:num>
  <w:num w:numId="10">
    <w:abstractNumId w:val="1"/>
  </w:num>
  <w:num w:numId="11">
    <w:abstractNumId w:val="3"/>
  </w:num>
  <w:num w:numId="12">
    <w:abstractNumId w:val="0"/>
  </w:num>
  <w:num w:numId="13">
    <w:abstractNumId w:val="2"/>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2466B"/>
    <w:rsid w:val="00037652"/>
    <w:rsid w:val="00064782"/>
    <w:rsid w:val="0006531E"/>
    <w:rsid w:val="00082536"/>
    <w:rsid w:val="000A0426"/>
    <w:rsid w:val="000A55C2"/>
    <w:rsid w:val="000A7831"/>
    <w:rsid w:val="000C0336"/>
    <w:rsid w:val="000C365A"/>
    <w:rsid w:val="0010030D"/>
    <w:rsid w:val="00113474"/>
    <w:rsid w:val="00132F1B"/>
    <w:rsid w:val="00137660"/>
    <w:rsid w:val="00151B9D"/>
    <w:rsid w:val="00152878"/>
    <w:rsid w:val="0016160B"/>
    <w:rsid w:val="00174773"/>
    <w:rsid w:val="00185BB3"/>
    <w:rsid w:val="00215071"/>
    <w:rsid w:val="00224E86"/>
    <w:rsid w:val="002513C1"/>
    <w:rsid w:val="0025479D"/>
    <w:rsid w:val="00263209"/>
    <w:rsid w:val="00275FD7"/>
    <w:rsid w:val="002858A3"/>
    <w:rsid w:val="00290DED"/>
    <w:rsid w:val="002910B8"/>
    <w:rsid w:val="00291F6C"/>
    <w:rsid w:val="002A43DA"/>
    <w:rsid w:val="002C76E7"/>
    <w:rsid w:val="002E175E"/>
    <w:rsid w:val="002E2C87"/>
    <w:rsid w:val="002E48C4"/>
    <w:rsid w:val="002F38FB"/>
    <w:rsid w:val="0031732A"/>
    <w:rsid w:val="00325EF4"/>
    <w:rsid w:val="00326236"/>
    <w:rsid w:val="00341BCC"/>
    <w:rsid w:val="003532CA"/>
    <w:rsid w:val="00353DC9"/>
    <w:rsid w:val="00395373"/>
    <w:rsid w:val="003C1BB7"/>
    <w:rsid w:val="003D0C92"/>
    <w:rsid w:val="003E5BF9"/>
    <w:rsid w:val="003E63A1"/>
    <w:rsid w:val="003F5936"/>
    <w:rsid w:val="00401237"/>
    <w:rsid w:val="00412F6C"/>
    <w:rsid w:val="0042237E"/>
    <w:rsid w:val="00424DD4"/>
    <w:rsid w:val="00435286"/>
    <w:rsid w:val="0044100A"/>
    <w:rsid w:val="004459FA"/>
    <w:rsid w:val="00447054"/>
    <w:rsid w:val="00452ED7"/>
    <w:rsid w:val="0047288B"/>
    <w:rsid w:val="004729D1"/>
    <w:rsid w:val="004777AB"/>
    <w:rsid w:val="004A755F"/>
    <w:rsid w:val="004A7F8F"/>
    <w:rsid w:val="004D604D"/>
    <w:rsid w:val="00516DAF"/>
    <w:rsid w:val="00517E13"/>
    <w:rsid w:val="005252C3"/>
    <w:rsid w:val="00541093"/>
    <w:rsid w:val="0054599B"/>
    <w:rsid w:val="00547BBD"/>
    <w:rsid w:val="00553554"/>
    <w:rsid w:val="0056700B"/>
    <w:rsid w:val="00582E87"/>
    <w:rsid w:val="005A4A09"/>
    <w:rsid w:val="005F77D8"/>
    <w:rsid w:val="00620F48"/>
    <w:rsid w:val="00622467"/>
    <w:rsid w:val="006300C1"/>
    <w:rsid w:val="00634878"/>
    <w:rsid w:val="00652A30"/>
    <w:rsid w:val="00663863"/>
    <w:rsid w:val="00663D7A"/>
    <w:rsid w:val="00670A16"/>
    <w:rsid w:val="006725A2"/>
    <w:rsid w:val="00673D69"/>
    <w:rsid w:val="006807F9"/>
    <w:rsid w:val="00687CFB"/>
    <w:rsid w:val="006967DA"/>
    <w:rsid w:val="006A6C7E"/>
    <w:rsid w:val="006B41A9"/>
    <w:rsid w:val="006C2E5D"/>
    <w:rsid w:val="006D1A37"/>
    <w:rsid w:val="006E08FD"/>
    <w:rsid w:val="006E168C"/>
    <w:rsid w:val="006F4EAE"/>
    <w:rsid w:val="00713D67"/>
    <w:rsid w:val="00736A7C"/>
    <w:rsid w:val="00736B83"/>
    <w:rsid w:val="00750797"/>
    <w:rsid w:val="0075325D"/>
    <w:rsid w:val="00757F65"/>
    <w:rsid w:val="0078196E"/>
    <w:rsid w:val="007E6DC1"/>
    <w:rsid w:val="00811AE9"/>
    <w:rsid w:val="0081287E"/>
    <w:rsid w:val="00835264"/>
    <w:rsid w:val="00850057"/>
    <w:rsid w:val="00860BF2"/>
    <w:rsid w:val="00860D49"/>
    <w:rsid w:val="00876D64"/>
    <w:rsid w:val="008916CB"/>
    <w:rsid w:val="0089213B"/>
    <w:rsid w:val="008A33AA"/>
    <w:rsid w:val="008C5298"/>
    <w:rsid w:val="008D46C1"/>
    <w:rsid w:val="008F7C81"/>
    <w:rsid w:val="0091011B"/>
    <w:rsid w:val="0093567A"/>
    <w:rsid w:val="00970CAE"/>
    <w:rsid w:val="00971209"/>
    <w:rsid w:val="009749A7"/>
    <w:rsid w:val="00981C39"/>
    <w:rsid w:val="00997AB3"/>
    <w:rsid w:val="009B790C"/>
    <w:rsid w:val="009D2BDD"/>
    <w:rsid w:val="009D308F"/>
    <w:rsid w:val="009E0755"/>
    <w:rsid w:val="009E70D4"/>
    <w:rsid w:val="009F2AE0"/>
    <w:rsid w:val="009F2ED1"/>
    <w:rsid w:val="009F4EA5"/>
    <w:rsid w:val="00A0643A"/>
    <w:rsid w:val="00A23903"/>
    <w:rsid w:val="00A3310E"/>
    <w:rsid w:val="00A510C3"/>
    <w:rsid w:val="00A568AC"/>
    <w:rsid w:val="00A71421"/>
    <w:rsid w:val="00A76D94"/>
    <w:rsid w:val="00A8146F"/>
    <w:rsid w:val="00AA3962"/>
    <w:rsid w:val="00AA6E98"/>
    <w:rsid w:val="00AD4BB1"/>
    <w:rsid w:val="00AD7E74"/>
    <w:rsid w:val="00AE0241"/>
    <w:rsid w:val="00AE05B6"/>
    <w:rsid w:val="00AF0BAD"/>
    <w:rsid w:val="00AF1530"/>
    <w:rsid w:val="00AF2A17"/>
    <w:rsid w:val="00B06CEB"/>
    <w:rsid w:val="00B30811"/>
    <w:rsid w:val="00B429D8"/>
    <w:rsid w:val="00B61A08"/>
    <w:rsid w:val="00B72054"/>
    <w:rsid w:val="00BA2DAC"/>
    <w:rsid w:val="00BA35F6"/>
    <w:rsid w:val="00BA3FE9"/>
    <w:rsid w:val="00BB114A"/>
    <w:rsid w:val="00BC1E12"/>
    <w:rsid w:val="00BC365A"/>
    <w:rsid w:val="00BE6806"/>
    <w:rsid w:val="00BF7805"/>
    <w:rsid w:val="00C11FCB"/>
    <w:rsid w:val="00C4565E"/>
    <w:rsid w:val="00C61F24"/>
    <w:rsid w:val="00C728A6"/>
    <w:rsid w:val="00C7339F"/>
    <w:rsid w:val="00CA3B51"/>
    <w:rsid w:val="00CB4774"/>
    <w:rsid w:val="00CE293D"/>
    <w:rsid w:val="00CE3A8D"/>
    <w:rsid w:val="00D05C7A"/>
    <w:rsid w:val="00D32F3B"/>
    <w:rsid w:val="00D33879"/>
    <w:rsid w:val="00D34C30"/>
    <w:rsid w:val="00D375AC"/>
    <w:rsid w:val="00D54D96"/>
    <w:rsid w:val="00D64BE1"/>
    <w:rsid w:val="00D75E95"/>
    <w:rsid w:val="00DF3B1B"/>
    <w:rsid w:val="00E01C42"/>
    <w:rsid w:val="00E07E5B"/>
    <w:rsid w:val="00E1779C"/>
    <w:rsid w:val="00E82EAE"/>
    <w:rsid w:val="00E87537"/>
    <w:rsid w:val="00E95169"/>
    <w:rsid w:val="00EA2E5C"/>
    <w:rsid w:val="00EB2896"/>
    <w:rsid w:val="00ED24C0"/>
    <w:rsid w:val="00EE715E"/>
    <w:rsid w:val="00EF10C9"/>
    <w:rsid w:val="00EF19FD"/>
    <w:rsid w:val="00EF6760"/>
    <w:rsid w:val="00F06957"/>
    <w:rsid w:val="00F14228"/>
    <w:rsid w:val="00F300DF"/>
    <w:rsid w:val="00F346D3"/>
    <w:rsid w:val="00F67001"/>
    <w:rsid w:val="00F805C6"/>
    <w:rsid w:val="00FA46D7"/>
    <w:rsid w:val="00FB2CA4"/>
    <w:rsid w:val="00FB7471"/>
    <w:rsid w:val="00FC597F"/>
    <w:rsid w:val="00FD413E"/>
    <w:rsid w:val="00FD4357"/>
    <w:rsid w:val="00FE2CD4"/>
    <w:rsid w:val="00FE3D09"/>
    <w:rsid w:val="00FE44E4"/>
    <w:rsid w:val="00FF20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11"/>
      </w:numPr>
      <w:tabs>
        <w:tab w:val="num" w:pos="360"/>
        <w:tab w:val="left" w:pos="547"/>
      </w:tabs>
      <w:suppressAutoHyphens/>
      <w:autoSpaceDE w:val="0"/>
      <w:autoSpaceDN w:val="0"/>
      <w:adjustRightInd w:val="0"/>
      <w:spacing w:before="120" w:after="0" w:line="240" w:lineRule="atLeast"/>
      <w:ind w:left="0" w:firstLine="0"/>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paragraph" w:customStyle="1" w:styleId="ng-tns-c3060854032-98">
    <w:name w:val="ng-tns-c3060854032-98"/>
    <w:basedOn w:val="a"/>
    <w:rsid w:val="00D75E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Revision"/>
    <w:hidden/>
    <w:uiPriority w:val="99"/>
    <w:semiHidden/>
    <w:rsid w:val="00BA3F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0783893">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43989312">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5856148">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11439327">
      <w:bodyDiv w:val="1"/>
      <w:marLeft w:val="0"/>
      <w:marRight w:val="0"/>
      <w:marTop w:val="0"/>
      <w:marBottom w:val="0"/>
      <w:divBdr>
        <w:top w:val="none" w:sz="0" w:space="0" w:color="auto"/>
        <w:left w:val="none" w:sz="0" w:space="0" w:color="auto"/>
        <w:bottom w:val="none" w:sz="0" w:space="0" w:color="auto"/>
        <w:right w:val="none" w:sz="0" w:space="0" w:color="auto"/>
      </w:divBdr>
    </w:div>
    <w:div w:id="115952119">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13857584">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31546609">
      <w:bodyDiv w:val="1"/>
      <w:marLeft w:val="0"/>
      <w:marRight w:val="0"/>
      <w:marTop w:val="0"/>
      <w:marBottom w:val="0"/>
      <w:divBdr>
        <w:top w:val="none" w:sz="0" w:space="0" w:color="auto"/>
        <w:left w:val="none" w:sz="0" w:space="0" w:color="auto"/>
        <w:bottom w:val="none" w:sz="0" w:space="0" w:color="auto"/>
        <w:right w:val="none" w:sz="0" w:space="0" w:color="auto"/>
      </w:divBdr>
    </w:div>
    <w:div w:id="232156579">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2998480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8262386">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25686190">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3953895">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2934032">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5404309">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29090535">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56151857">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5347666">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9502345">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64960526">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48190934">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33451754">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9394184">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53973048">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93243340">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51570279">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46971428">
      <w:bodyDiv w:val="1"/>
      <w:marLeft w:val="0"/>
      <w:marRight w:val="0"/>
      <w:marTop w:val="0"/>
      <w:marBottom w:val="0"/>
      <w:divBdr>
        <w:top w:val="none" w:sz="0" w:space="0" w:color="auto"/>
        <w:left w:val="none" w:sz="0" w:space="0" w:color="auto"/>
        <w:bottom w:val="none" w:sz="0" w:space="0" w:color="auto"/>
        <w:right w:val="none" w:sz="0" w:space="0" w:color="auto"/>
      </w:divBdr>
    </w:div>
    <w:div w:id="1462724364">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8847341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3930556">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9846047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42212782">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18718414">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47673113">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2429084">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899126212">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75477373">
      <w:bodyDiv w:val="1"/>
      <w:marLeft w:val="0"/>
      <w:marRight w:val="0"/>
      <w:marTop w:val="0"/>
      <w:marBottom w:val="0"/>
      <w:divBdr>
        <w:top w:val="none" w:sz="0" w:space="0" w:color="auto"/>
        <w:left w:val="none" w:sz="0" w:space="0" w:color="auto"/>
        <w:bottom w:val="none" w:sz="0" w:space="0" w:color="auto"/>
        <w:right w:val="none" w:sz="0" w:space="0" w:color="auto"/>
      </w:divBdr>
    </w:div>
    <w:div w:id="1983657389">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2019036544">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6684826">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87721662">
      <w:bodyDiv w:val="1"/>
      <w:marLeft w:val="0"/>
      <w:marRight w:val="0"/>
      <w:marTop w:val="0"/>
      <w:marBottom w:val="0"/>
      <w:divBdr>
        <w:top w:val="none" w:sz="0" w:space="0" w:color="auto"/>
        <w:left w:val="none" w:sz="0" w:space="0" w:color="auto"/>
        <w:bottom w:val="none" w:sz="0" w:space="0" w:color="auto"/>
        <w:right w:val="none" w:sz="0" w:space="0" w:color="auto"/>
      </w:divBdr>
    </w:div>
    <w:div w:id="2090228546">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5274690">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6458929">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18403255">
      <w:bodyDiv w:val="1"/>
      <w:marLeft w:val="0"/>
      <w:marRight w:val="0"/>
      <w:marTop w:val="0"/>
      <w:marBottom w:val="0"/>
      <w:divBdr>
        <w:top w:val="none" w:sz="0" w:space="0" w:color="auto"/>
        <w:left w:val="none" w:sz="0" w:space="0" w:color="auto"/>
        <w:bottom w:val="none" w:sz="0" w:space="0" w:color="auto"/>
        <w:right w:val="none" w:sz="0" w:space="0" w:color="auto"/>
      </w:divBdr>
    </w:div>
    <w:div w:id="2135250907">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C4FFD75-C7BD-452B-ABC4-2585C31DBE62}">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94FDF-2E4D-426C-A6E3-7A2AE3AAA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11</Pages>
  <Words>4730</Words>
  <Characters>26964</Characters>
  <Application>Microsoft Office Word</Application>
  <DocSecurity>0</DocSecurity>
  <Lines>224</Lines>
  <Paragraphs>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16</cp:revision>
  <dcterms:created xsi:type="dcterms:W3CDTF">2026-01-23T17:57:00Z</dcterms:created>
  <dcterms:modified xsi:type="dcterms:W3CDTF">2026-07-23T11:30:00Z</dcterms:modified>
</cp:coreProperties>
</file>